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5242B4F" w:rsidR="00613F9B" w:rsidRPr="00AF70A7"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3F3FFC">
        <w:rPr>
          <w:b/>
          <w:noProof/>
          <w:sz w:val="24"/>
        </w:rPr>
        <w:t>1</w:t>
      </w:r>
      <w:r w:rsidR="00613F9B" w:rsidRPr="003079EF">
        <w:rPr>
          <w:b/>
          <w:i/>
          <w:noProof/>
          <w:sz w:val="28"/>
        </w:rPr>
        <w:tab/>
      </w:r>
      <w:r w:rsidR="00AF70A7" w:rsidRPr="00AF70A7">
        <w:rPr>
          <w:b/>
          <w:i/>
          <w:noProof/>
          <w:sz w:val="28"/>
        </w:rPr>
        <w:t>R5-237724</w:t>
      </w:r>
    </w:p>
    <w:p w14:paraId="4491F182" w14:textId="0E3B65C8" w:rsidR="00613F9B" w:rsidRPr="003079EF" w:rsidRDefault="003F3FFC" w:rsidP="00613F9B">
      <w:pPr>
        <w:pStyle w:val="CRCoverPage"/>
        <w:outlineLvl w:val="0"/>
        <w:rPr>
          <w:rFonts w:cs="Arial"/>
          <w:b/>
          <w:bCs/>
          <w:noProof/>
          <w:sz w:val="24"/>
          <w:szCs w:val="24"/>
          <w:lang w:eastAsia="ja-JP"/>
        </w:rPr>
      </w:pPr>
      <w:r>
        <w:rPr>
          <w:b/>
          <w:noProof/>
          <w:sz w:val="24"/>
          <w:lang w:eastAsia="ja-JP"/>
        </w:rPr>
        <w:t>Chicago</w:t>
      </w:r>
      <w:r w:rsidR="00F175F6" w:rsidRPr="007A45FB">
        <w:rPr>
          <w:b/>
          <w:noProof/>
          <w:sz w:val="24"/>
          <w:lang w:eastAsia="ja-JP"/>
        </w:rPr>
        <w:t xml:space="preserve">, </w:t>
      </w:r>
      <w:r>
        <w:rPr>
          <w:b/>
          <w:noProof/>
          <w:sz w:val="24"/>
          <w:lang w:eastAsia="ja-JP"/>
        </w:rPr>
        <w:t>USA</w:t>
      </w:r>
      <w:r w:rsidR="0032519C" w:rsidRPr="007A45FB">
        <w:rPr>
          <w:b/>
          <w:noProof/>
          <w:sz w:val="24"/>
          <w:lang w:eastAsia="ja-JP"/>
        </w:rPr>
        <w:t xml:space="preserve">, </w:t>
      </w:r>
      <w:r>
        <w:rPr>
          <w:b/>
          <w:noProof/>
          <w:sz w:val="24"/>
          <w:lang w:eastAsia="ja-JP"/>
        </w:rPr>
        <w:t>13</w:t>
      </w:r>
      <w:r w:rsidRPr="003F3FFC">
        <w:rPr>
          <w:b/>
          <w:noProof/>
          <w:sz w:val="24"/>
          <w:vertAlign w:val="superscript"/>
          <w:lang w:eastAsia="ja-JP"/>
        </w:rPr>
        <w:t>th</w:t>
      </w:r>
      <w:r>
        <w:rPr>
          <w:b/>
          <w:noProof/>
          <w:sz w:val="24"/>
          <w:lang w:eastAsia="ja-JP"/>
        </w:rPr>
        <w:t xml:space="preserve"> Nov</w:t>
      </w:r>
      <w:r w:rsidR="007A45FB" w:rsidRPr="007A45FB">
        <w:rPr>
          <w:b/>
          <w:noProof/>
          <w:sz w:val="24"/>
          <w:lang w:eastAsia="ja-JP"/>
        </w:rPr>
        <w:t xml:space="preserve"> </w:t>
      </w:r>
      <w:r w:rsidR="005A64EF" w:rsidRPr="007A45FB">
        <w:rPr>
          <w:b/>
          <w:noProof/>
          <w:sz w:val="24"/>
          <w:lang w:eastAsia="ja-JP"/>
        </w:rPr>
        <w:t xml:space="preserve">– </w:t>
      </w:r>
      <w:r>
        <w:rPr>
          <w:b/>
          <w:noProof/>
          <w:sz w:val="24"/>
          <w:lang w:eastAsia="ja-JP"/>
        </w:rPr>
        <w:t>17</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Nov</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3BD76E8"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last RAN5 meeting, </w:t>
      </w:r>
      <w:r>
        <w:rPr>
          <w:rFonts w:eastAsiaTheme="minorEastAsia"/>
        </w:rPr>
        <w:t>we agreed on MTSU/TT values with [ ] for MOP (EIRP, TRP), Frequency error, REFSENS, EIS spherical coverage [1][2][3].</w:t>
      </w:r>
      <w:r w:rsidR="000D5793">
        <w:rPr>
          <w:rFonts w:eastAsiaTheme="minorEastAsia"/>
        </w:rPr>
        <w:t xml:space="preserve"> This paper repeats the proposals of [3] for remaining test cases and provides further analysis for spurious test cases </w:t>
      </w:r>
      <w:r w:rsidR="00AA35DA">
        <w:rPr>
          <w:rFonts w:eastAsiaTheme="minorEastAsia"/>
        </w:rPr>
        <w:t xml:space="preserve">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35127590" w14:textId="218B06F9" w:rsidR="000D5793" w:rsidRDefault="000D5793" w:rsidP="000D5793">
      <w:pPr>
        <w:pStyle w:val="af3"/>
        <w:jc w:val="center"/>
      </w:pPr>
      <w:r w:rsidRPr="008C6C0C">
        <w:t xml:space="preserve">Table </w:t>
      </w:r>
      <w:r w:rsidR="00AF70A7">
        <w:fldChar w:fldCharType="begin"/>
      </w:r>
      <w:r w:rsidR="00AF70A7">
        <w:instrText xml:space="preserve"> SEQ Table \* ARABIC </w:instrText>
      </w:r>
      <w:r w:rsidR="00AF70A7">
        <w:fldChar w:fldCharType="separate"/>
      </w:r>
      <w:r>
        <w:rPr>
          <w:noProof/>
        </w:rPr>
        <w:t>1</w:t>
      </w:r>
      <w:r w:rsidR="00AF70A7">
        <w:rPr>
          <w:noProof/>
        </w:rPr>
        <w:fldChar w:fldCharType="end"/>
      </w:r>
      <w:r w:rsidRPr="008C6C0C">
        <w:t xml:space="preserve"> </w:t>
      </w:r>
      <w:r>
        <w:t>Summary of the current agreement on FR2c MU</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7282BEF0" w:rsidR="000D5793" w:rsidRPr="00946CB6"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5.91]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04C346DA"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5.44]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37F5F22"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1DCB2073" w14:textId="794D322E"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68716F45"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7BED3E19" w14:textId="5F770C0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62C694B0" w:rsidR="00850067"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61B56918" w14:textId="7050B1E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1228A03A"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040FBF0F" w14:textId="7000C1E8"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33C3BE53"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5.95]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74D86127" w:rsidR="000D5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5.66]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3F0939A9"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2381" w:type="dxa"/>
            <w:shd w:val="clear" w:color="auto" w:fill="auto"/>
          </w:tcPr>
          <w:p w14:paraId="0828D47A" w14:textId="72D7B640" w:rsidR="00850067" w:rsidRPr="00CC4D84"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DFB251E" w14:textId="00E96EA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025A36EC" w14:textId="2C9514E4" w:rsidTr="000D5793">
        <w:trPr>
          <w:jc w:val="center"/>
        </w:trPr>
        <w:tc>
          <w:tcPr>
            <w:tcW w:w="2381" w:type="dxa"/>
          </w:tcPr>
          <w:p w14:paraId="462A3353"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5BFFE0A6" w14:textId="5877B18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6E4F4272" w14:textId="3DD63D76"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24DAA08E" w14:textId="77777777" w:rsidTr="000D5793">
        <w:trPr>
          <w:jc w:val="center"/>
        </w:trPr>
        <w:tc>
          <w:tcPr>
            <w:tcW w:w="2381" w:type="dxa"/>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478535EA" w14:textId="02E37B9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5C7237FC" w14:textId="21FFBC25"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524AB4A1" w14:textId="77777777" w:rsidTr="000D5793">
        <w:trPr>
          <w:jc w:val="center"/>
        </w:trPr>
        <w:tc>
          <w:tcPr>
            <w:tcW w:w="2381" w:type="dxa"/>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7B192EC4" w14:textId="6C0A0681"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0240E71" w14:textId="6A0E3DC3"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6D1BFC33" w:rsidR="00611C6A" w:rsidRDefault="00AA35DA" w:rsidP="00216311">
      <w:pPr>
        <w:spacing w:before="120" w:after="120"/>
        <w:rPr>
          <w:rFonts w:eastAsiaTheme="minorEastAsia"/>
        </w:rPr>
      </w:pPr>
      <w:r>
        <w:rPr>
          <w:rFonts w:eastAsiaTheme="minorEastAsia"/>
        </w:rPr>
        <w:t xml:space="preserve">Our analysis on testability of each test case </w:t>
      </w:r>
      <w:r w:rsidR="008567C6">
        <w:rPr>
          <w:rFonts w:eastAsiaTheme="minorEastAsia"/>
        </w:rPr>
        <w:t xml:space="preserve">which was not agreed in the last meeting </w:t>
      </w:r>
      <w:r>
        <w:rPr>
          <w:rFonts w:eastAsiaTheme="minorEastAsia"/>
        </w:rPr>
        <w:t xml:space="preserve">has not changed </w:t>
      </w:r>
      <w:r w:rsidR="00216311">
        <w:rPr>
          <w:rFonts w:eastAsiaTheme="minorEastAsia"/>
        </w:rPr>
        <w:t>from [</w:t>
      </w:r>
      <w:r w:rsidR="008567C6">
        <w:rPr>
          <w:rFonts w:eastAsiaTheme="minorEastAsia"/>
        </w:rPr>
        <w:t>3</w:t>
      </w:r>
      <w:r w:rsidR="00216311">
        <w:rPr>
          <w:rFonts w:eastAsiaTheme="minorEastAsia"/>
        </w:rPr>
        <w:t>] and summarized in the tables below. Please refer to [</w:t>
      </w:r>
      <w:r w:rsidR="008567C6">
        <w:rPr>
          <w:rFonts w:eastAsiaTheme="minorEastAsia"/>
        </w:rPr>
        <w:t>4</w:t>
      </w:r>
      <w:r w:rsidR="00216311">
        <w:rPr>
          <w:rFonts w:eastAsiaTheme="minorEastAsia"/>
        </w:rPr>
        <w:t>] for the detailed analysis.</w:t>
      </w:r>
    </w:p>
    <w:p w14:paraId="3FFC1DD1" w14:textId="5E5A80AB" w:rsidR="00611C6A" w:rsidRDefault="00611C6A" w:rsidP="00331049">
      <w:pPr>
        <w:pStyle w:val="af3"/>
        <w:jc w:val="center"/>
      </w:pPr>
      <w:bookmarkStart w:id="1" w:name="_Ref133932087"/>
      <w:r w:rsidRPr="008C6C0C">
        <w:t xml:space="preserve">Table </w:t>
      </w:r>
      <w:r w:rsidR="00AF70A7">
        <w:fldChar w:fldCharType="begin"/>
      </w:r>
      <w:r w:rsidR="00AF70A7">
        <w:instrText xml:space="preserve"> SEQ Table \* ARABIC </w:instrText>
      </w:r>
      <w:r w:rsidR="00AF70A7">
        <w:fldChar w:fldCharType="separate"/>
      </w:r>
      <w:r w:rsidR="008567C6">
        <w:rPr>
          <w:noProof/>
        </w:rPr>
        <w:t>2</w:t>
      </w:r>
      <w:r w:rsidR="00AF70A7">
        <w:rPr>
          <w:noProof/>
        </w:rPr>
        <w:fldChar w:fldCharType="end"/>
      </w:r>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37529151"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No testability </w:t>
            </w:r>
            <w:r w:rsidR="006E0B80">
              <w:rPr>
                <w:rFonts w:ascii="Arial" w:eastAsiaTheme="minorEastAsia" w:hAnsi="Arial" w:cs="Arial"/>
                <w:sz w:val="18"/>
                <w:szCs w:val="18"/>
              </w:rPr>
              <w:t>issues</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6E9EFF88"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5C07BB70" w14:textId="77777777" w:rsidTr="006035DF">
        <w:trPr>
          <w:jc w:val="center"/>
        </w:trPr>
        <w:tc>
          <w:tcPr>
            <w:tcW w:w="2381" w:type="dxa"/>
          </w:tcPr>
          <w:p w14:paraId="0525143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7A841D5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3967BE9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083ECDE3"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6FB5DF9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8567C6" w:rsidRPr="008567C6">
              <w:rPr>
                <w:rFonts w:ascii="Arial" w:hAnsi="Arial" w:cs="Arial"/>
                <w:sz w:val="18"/>
                <w:szCs w:val="18"/>
              </w:rPr>
              <w:t xml:space="preserve">Table </w:t>
            </w:r>
            <w:r w:rsidR="008567C6" w:rsidRPr="008567C6">
              <w:rPr>
                <w:rFonts w:ascii="Arial" w:hAnsi="Arial" w:cs="Arial"/>
                <w:noProof/>
                <w:sz w:val="18"/>
                <w:szCs w:val="18"/>
              </w:rPr>
              <w:t>3</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5BBD5FD1" w14:textId="660B7394" w:rsidR="00216311" w:rsidRDefault="00216311" w:rsidP="00216311">
      <w:pPr>
        <w:pStyle w:val="af3"/>
        <w:jc w:val="center"/>
      </w:pPr>
      <w:bookmarkStart w:id="2" w:name="_Ref133853977"/>
      <w:bookmarkStart w:id="3" w:name="_Ref115698727"/>
      <w:bookmarkStart w:id="4" w:name="_Ref109904402"/>
      <w:r w:rsidRPr="008C6C0C">
        <w:lastRenderedPageBreak/>
        <w:t xml:space="preserve">Table </w:t>
      </w:r>
      <w:r w:rsidR="00AF70A7">
        <w:fldChar w:fldCharType="begin"/>
      </w:r>
      <w:r w:rsidR="00AF70A7">
        <w:instrText xml:space="preserve"> SEQ Table \* ARABIC </w:instrText>
      </w:r>
      <w:r w:rsidR="00AF70A7">
        <w:fldChar w:fldCharType="separate"/>
      </w:r>
      <w:r w:rsidR="008567C6">
        <w:rPr>
          <w:noProof/>
        </w:rPr>
        <w:t>3</w:t>
      </w:r>
      <w:r w:rsidR="00AF70A7">
        <w:rPr>
          <w:noProof/>
        </w:rPr>
        <w:fldChar w:fldCharType="end"/>
      </w:r>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Default="00216311" w:rsidP="00216311">
      <w:pPr>
        <w:spacing w:before="120" w:after="120"/>
        <w:rPr>
          <w:rFonts w:eastAsiaTheme="minorEastAsia"/>
        </w:rPr>
      </w:pPr>
    </w:p>
    <w:p w14:paraId="11915FEC" w14:textId="4CAF1F18" w:rsidR="0077726B" w:rsidRDefault="0077726B" w:rsidP="00216311">
      <w:pPr>
        <w:spacing w:before="120" w:after="120"/>
        <w:rPr>
          <w:rFonts w:eastAsiaTheme="minorEastAsia"/>
        </w:rPr>
      </w:pPr>
      <w:r>
        <w:rPr>
          <w:rFonts w:eastAsiaTheme="minorEastAsia" w:hint="eastAsia"/>
        </w:rPr>
        <w:t>F</w:t>
      </w:r>
      <w:r>
        <w:rPr>
          <w:rFonts w:eastAsiaTheme="minorEastAsia"/>
        </w:rPr>
        <w:t xml:space="preserve">or </w:t>
      </w:r>
      <w:r w:rsidR="00B15DAD">
        <w:rPr>
          <w:rFonts w:eastAsiaTheme="minorEastAsia"/>
        </w:rPr>
        <w:t>s</w:t>
      </w:r>
      <w:r>
        <w:rPr>
          <w:rFonts w:eastAsiaTheme="minorEastAsia"/>
        </w:rPr>
        <w:t xml:space="preserve">purious test cases, </w:t>
      </w:r>
      <w:r w:rsidR="00B15DAD">
        <w:rPr>
          <w:rFonts w:eastAsiaTheme="minorEastAsia"/>
        </w:rPr>
        <w:t>testability was discussed up to 80 GHz. T</w:t>
      </w:r>
      <w:r>
        <w:rPr>
          <w:rFonts w:eastAsiaTheme="minorEastAsia"/>
        </w:rPr>
        <w:t>o test the second harmonic of the upper edge of n259 (39.5 GHz – 43.5 GHz)</w:t>
      </w:r>
      <w:r w:rsidR="00B15DAD">
        <w:rPr>
          <w:rFonts w:eastAsiaTheme="minorEastAsia"/>
        </w:rPr>
        <w:t xml:space="preserve">, it is required to measure up to 87 GHz. We assume that the same testability as </w:t>
      </w:r>
      <w:r w:rsidR="00697150">
        <w:rPr>
          <w:rFonts w:eastAsiaTheme="minorEastAsia"/>
        </w:rPr>
        <w:t xml:space="preserve">f = </w:t>
      </w:r>
      <w:r w:rsidR="00B15DAD">
        <w:rPr>
          <w:rFonts w:eastAsiaTheme="minorEastAsia"/>
        </w:rPr>
        <w:t>80 GHz is applicable to the frequency range 80 GHz – 87 GHz.</w:t>
      </w:r>
    </w:p>
    <w:p w14:paraId="669618B4" w14:textId="77777777" w:rsidR="008567C6" w:rsidRPr="008567C6" w:rsidRDefault="008567C6" w:rsidP="00216311">
      <w:pPr>
        <w:spacing w:before="120" w:after="120"/>
        <w:rPr>
          <w:rFonts w:eastAsiaTheme="minorEastAsia"/>
        </w:rPr>
      </w:pPr>
    </w:p>
    <w:p w14:paraId="0B6ABE9D" w14:textId="4973EBB3"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B15DAD" w:rsidRPr="008C6C0C">
        <w:t xml:space="preserve">Table </w:t>
      </w:r>
      <w:r w:rsidR="00B15DAD">
        <w:rPr>
          <w:noProof/>
        </w:rPr>
        <w:t>2</w:t>
      </w:r>
      <w:r>
        <w:rPr>
          <w:rFonts w:eastAsiaTheme="minorEastAsia"/>
        </w:rPr>
        <w:fldChar w:fldCharType="end"/>
      </w:r>
      <w:r w:rsidR="00B15DAD">
        <w:rPr>
          <w:rFonts w:eastAsiaTheme="minorEastAsia"/>
        </w:rPr>
        <w:t xml:space="preserve"> and the above analysis on spurious test cases</w:t>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5F25D152" w14:textId="595DF615" w:rsidR="00611C6A" w:rsidRDefault="00611C6A" w:rsidP="0099523D">
      <w:pPr>
        <w:pStyle w:val="af3"/>
      </w:pPr>
      <w:bookmarkStart w:id="5" w:name="_Ref133931845"/>
      <w:bookmarkStart w:id="6" w:name="_Ref115698732"/>
      <w:bookmarkEnd w:id="3"/>
      <w:r w:rsidRPr="001E6521">
        <w:t xml:space="preserve">Proposal </w:t>
      </w:r>
      <w:r w:rsidR="00AF70A7">
        <w:fldChar w:fldCharType="begin"/>
      </w:r>
      <w:r w:rsidR="00AF70A7">
        <w:instrText xml:space="preserve"> SEQ Proposal \* ARABIC </w:instrText>
      </w:r>
      <w:r w:rsidR="00AF70A7">
        <w:fldChar w:fldCharType="separate"/>
      </w:r>
      <w:r w:rsidR="00B15DAD">
        <w:rPr>
          <w:noProof/>
        </w:rPr>
        <w:t>1</w:t>
      </w:r>
      <w:r w:rsidR="00AF70A7">
        <w:rPr>
          <w:noProof/>
        </w:rPr>
        <w:fldChar w:fldCharType="end"/>
      </w:r>
      <w:r w:rsidRPr="001E6521">
        <w:t xml:space="preserve">: </w:t>
      </w:r>
      <w:r>
        <w:t>D</w:t>
      </w:r>
      <w:r w:rsidRPr="001E6521">
        <w:t>o not relax the test requirement</w:t>
      </w:r>
      <w:r>
        <w:t xml:space="preserve"> of MOP (Spherical coverage) for FR2c.</w:t>
      </w:r>
      <w:bookmarkEnd w:id="5"/>
    </w:p>
    <w:p w14:paraId="48DC1F17" w14:textId="120A0A57" w:rsidR="00611C6A" w:rsidRDefault="00611C6A" w:rsidP="000568E4">
      <w:pPr>
        <w:pStyle w:val="af3"/>
      </w:pPr>
      <w:bookmarkStart w:id="7" w:name="_Ref133931846"/>
      <w:r w:rsidRPr="001E6521">
        <w:t xml:space="preserve">Proposal </w:t>
      </w:r>
      <w:r w:rsidR="00AF70A7">
        <w:fldChar w:fldCharType="begin"/>
      </w:r>
      <w:r w:rsidR="00AF70A7">
        <w:instrText xml:space="preserve"> SEQ Proposal \* ARABIC </w:instrText>
      </w:r>
      <w:r w:rsidR="00AF70A7">
        <w:fldChar w:fldCharType="separate"/>
      </w:r>
      <w:r w:rsidR="00B15DAD">
        <w:rPr>
          <w:noProof/>
        </w:rPr>
        <w:t>2</w:t>
      </w:r>
      <w:r w:rsidR="00AF70A7">
        <w:rPr>
          <w:noProof/>
        </w:rPr>
        <w:fldChar w:fldCharType="end"/>
      </w:r>
      <w:r w:rsidRPr="001E6521">
        <w:t xml:space="preserve">: </w:t>
      </w:r>
      <w:r>
        <w:t>D</w:t>
      </w:r>
      <w:r w:rsidRPr="001E6521">
        <w:t>o not relax the</w:t>
      </w:r>
      <w:r>
        <w:t xml:space="preserve"> </w:t>
      </w:r>
      <w:r w:rsidRPr="001E6521">
        <w:t>test requirement</w:t>
      </w:r>
      <w:r>
        <w:t xml:space="preserve"> of MPR for FR2c.</w:t>
      </w:r>
      <w:bookmarkEnd w:id="7"/>
    </w:p>
    <w:p w14:paraId="3FA18933" w14:textId="2049934F" w:rsidR="00611C6A" w:rsidRDefault="00611C6A" w:rsidP="0099523D">
      <w:pPr>
        <w:pStyle w:val="af3"/>
      </w:pPr>
      <w:bookmarkStart w:id="8" w:name="_Ref133931848"/>
      <w:r w:rsidRPr="001E6521">
        <w:t xml:space="preserve">Proposal </w:t>
      </w:r>
      <w:r w:rsidR="00AF70A7">
        <w:fldChar w:fldCharType="begin"/>
      </w:r>
      <w:r w:rsidR="00AF70A7">
        <w:instrText xml:space="preserve"> SEQ Proposal \* ARABIC </w:instrText>
      </w:r>
      <w:r w:rsidR="00AF70A7">
        <w:fldChar w:fldCharType="separate"/>
      </w:r>
      <w:r w:rsidR="00B15DAD">
        <w:rPr>
          <w:noProof/>
        </w:rPr>
        <w:t>3</w:t>
      </w:r>
      <w:r w:rsidR="00AF70A7">
        <w:rPr>
          <w:noProof/>
        </w:rPr>
        <w:fldChar w:fldCharType="end"/>
      </w:r>
      <w:r w:rsidRPr="001E6521">
        <w:t xml:space="preserve">: </w:t>
      </w:r>
      <w:r>
        <w:t>Relax</w:t>
      </w:r>
      <w:r w:rsidRPr="001E6521">
        <w:t xml:space="preserve"> the test requirement</w:t>
      </w:r>
      <w:r>
        <w:t xml:space="preserve"> of Minimum output power for FR2c by 5.5 dB for CBW = 50 MHz, 8.5 dB for CBW = 100 MHz, 11.5 dB for CBW = 200 MHz, and 14.5 dB for CBW = 400 MHz.</w:t>
      </w:r>
      <w:bookmarkEnd w:id="8"/>
    </w:p>
    <w:p w14:paraId="6CB2CDE0" w14:textId="6AAE90F9" w:rsidR="00611C6A" w:rsidRDefault="00611C6A" w:rsidP="00F11799">
      <w:pPr>
        <w:pStyle w:val="af3"/>
      </w:pPr>
      <w:bookmarkStart w:id="9" w:name="_Ref133931858"/>
      <w:r w:rsidRPr="001E6521">
        <w:t xml:space="preserve">Proposal </w:t>
      </w:r>
      <w:r w:rsidR="00AF70A7">
        <w:fldChar w:fldCharType="begin"/>
      </w:r>
      <w:r w:rsidR="00AF70A7">
        <w:instrText xml:space="preserve"> SEQ Proposal \* ARABIC </w:instrText>
      </w:r>
      <w:r w:rsidR="00AF70A7">
        <w:fldChar w:fldCharType="separate"/>
      </w:r>
      <w:r w:rsidR="00B15DAD">
        <w:rPr>
          <w:noProof/>
        </w:rPr>
        <w:t>4</w:t>
      </w:r>
      <w:r w:rsidR="00AF70A7">
        <w:rPr>
          <w:noProof/>
        </w:rPr>
        <w:fldChar w:fldCharType="end"/>
      </w:r>
      <w:r w:rsidRPr="001E6521">
        <w:t>:</w:t>
      </w:r>
      <w:r>
        <w:t xml:space="preserve"> For FR2c OBW, do not relax the test requirement for CBW </w:t>
      </w:r>
      <w:r w:rsidRPr="00034681">
        <w:sym w:font="Symbol" w:char="F0A3"/>
      </w:r>
      <w:r>
        <w:t xml:space="preserve"> 200 </w:t>
      </w:r>
      <w:r w:rsidRPr="00AF70A7">
        <w:t>MHz</w:t>
      </w:r>
      <w:r w:rsidR="00B802A5" w:rsidRPr="00AF70A7">
        <w:t>. For CBW = 400 MHz, further study is needed to solve testability issue</w:t>
      </w:r>
      <w:r w:rsidRPr="00AF70A7">
        <w:t>.</w:t>
      </w:r>
      <w:bookmarkEnd w:id="9"/>
    </w:p>
    <w:p w14:paraId="2291075C" w14:textId="5BF9149D" w:rsidR="00611C6A" w:rsidRDefault="00611C6A" w:rsidP="00AE48AB">
      <w:pPr>
        <w:pStyle w:val="af3"/>
      </w:pPr>
      <w:bookmarkStart w:id="10" w:name="_Ref133931859"/>
      <w:r w:rsidRPr="001E6521">
        <w:t xml:space="preserve">Proposal </w:t>
      </w:r>
      <w:r w:rsidR="00AF70A7">
        <w:fldChar w:fldCharType="begin"/>
      </w:r>
      <w:r w:rsidR="00AF70A7">
        <w:instrText xml:space="preserve"> SEQ Proposal \* ARABIC </w:instrText>
      </w:r>
      <w:r w:rsidR="00AF70A7">
        <w:fldChar w:fldCharType="separate"/>
      </w:r>
      <w:r w:rsidR="00B15DAD">
        <w:rPr>
          <w:noProof/>
        </w:rPr>
        <w:t>5</w:t>
      </w:r>
      <w:r w:rsidR="00AF70A7">
        <w:rPr>
          <w:noProof/>
        </w:rPr>
        <w:fldChar w:fldCharType="end"/>
      </w:r>
      <w:r w:rsidRPr="001E6521">
        <w:t xml:space="preserve">: </w:t>
      </w:r>
      <w:r>
        <w:t>D</w:t>
      </w:r>
      <w:r w:rsidRPr="001E6521">
        <w:t>o not relax the test requirement</w:t>
      </w:r>
      <w:r>
        <w:t xml:space="preserve"> of SEM for FR2c.</w:t>
      </w:r>
      <w:bookmarkEnd w:id="10"/>
    </w:p>
    <w:p w14:paraId="30D40700" w14:textId="35664D6D" w:rsidR="00611C6A" w:rsidRDefault="00611C6A" w:rsidP="00F32596">
      <w:pPr>
        <w:pStyle w:val="af3"/>
      </w:pPr>
      <w:bookmarkStart w:id="11" w:name="_Ref133931861"/>
      <w:r w:rsidRPr="001E6521">
        <w:t xml:space="preserve">Proposal </w:t>
      </w:r>
      <w:r w:rsidR="00AF70A7">
        <w:fldChar w:fldCharType="begin"/>
      </w:r>
      <w:r w:rsidR="00AF70A7">
        <w:instrText xml:space="preserve"> SEQ Proposal \* ARABIC </w:instrText>
      </w:r>
      <w:r w:rsidR="00AF70A7">
        <w:fldChar w:fldCharType="separate"/>
      </w:r>
      <w:r w:rsidR="00B15DAD">
        <w:rPr>
          <w:noProof/>
        </w:rPr>
        <w:t>6</w:t>
      </w:r>
      <w:r w:rsidR="00AF70A7">
        <w:rPr>
          <w:noProof/>
        </w:rPr>
        <w:fldChar w:fldCharType="end"/>
      </w:r>
      <w:r w:rsidRPr="001E6521">
        <w:t>:</w:t>
      </w:r>
      <w:r>
        <w:t xml:space="preserve"> For FR2c ACLR, do not relax the test requirement of the green marked test points in </w:t>
      </w:r>
      <w:r>
        <w:fldChar w:fldCharType="begin"/>
      </w:r>
      <w:r>
        <w:instrText xml:space="preserve"> REF _Ref133853977 \h </w:instrText>
      </w:r>
      <w:r>
        <w:fldChar w:fldCharType="separate"/>
      </w:r>
      <w:r w:rsidR="00B15DAD" w:rsidRPr="008C6C0C">
        <w:t xml:space="preserve">Table </w:t>
      </w:r>
      <w:r w:rsidR="00B15DAD">
        <w:rPr>
          <w:noProof/>
        </w:rPr>
        <w:t>3</w:t>
      </w:r>
      <w:r>
        <w:fldChar w:fldCharType="end"/>
      </w:r>
      <w:r>
        <w:t xml:space="preserve"> and do not test others.</w:t>
      </w:r>
      <w:bookmarkEnd w:id="11"/>
    </w:p>
    <w:p w14:paraId="137B50AA" w14:textId="30B5200C" w:rsidR="00611C6A" w:rsidRDefault="00611C6A" w:rsidP="00F32596">
      <w:pPr>
        <w:pStyle w:val="af3"/>
      </w:pPr>
      <w:bookmarkStart w:id="12" w:name="_Ref133931865"/>
      <w:r w:rsidRPr="001E6521">
        <w:t xml:space="preserve">Proposal </w:t>
      </w:r>
      <w:r w:rsidR="00AF70A7">
        <w:fldChar w:fldCharType="begin"/>
      </w:r>
      <w:r w:rsidR="00AF70A7">
        <w:instrText xml:space="preserve"> SEQ Proposal \* ARABIC </w:instrText>
      </w:r>
      <w:r w:rsidR="00AF70A7">
        <w:fldChar w:fldCharType="separate"/>
      </w:r>
      <w:r w:rsidR="00697150">
        <w:rPr>
          <w:noProof/>
        </w:rPr>
        <w:t>7</w:t>
      </w:r>
      <w:r w:rsidR="00AF70A7">
        <w:rPr>
          <w:noProof/>
        </w:rPr>
        <w:fldChar w:fldCharType="end"/>
      </w:r>
      <w:r w:rsidRPr="001E6521">
        <w:t xml:space="preserve">: </w:t>
      </w:r>
      <w:r>
        <w:t>For FR2c ACS, relax</w:t>
      </w:r>
      <w:r w:rsidRPr="001E6521">
        <w:t xml:space="preserve"> the test requirement</w:t>
      </w:r>
      <w:r>
        <w:t xml:space="preserve"> of case 1 by 3.8 dB for CBW = 50 MHz and 6.8 dB for CBW = 100 MHz, and do not test case 1 for CBW &gt; 100 MHz and case 2.</w:t>
      </w:r>
      <w:bookmarkEnd w:id="12"/>
    </w:p>
    <w:p w14:paraId="7CD2330A" w14:textId="2F9B30D8" w:rsidR="00611C6A" w:rsidRDefault="00611C6A" w:rsidP="00643EAA">
      <w:pPr>
        <w:pStyle w:val="af3"/>
      </w:pPr>
      <w:bookmarkStart w:id="13" w:name="_Ref133933426"/>
      <w:bookmarkEnd w:id="4"/>
      <w:bookmarkEnd w:id="6"/>
      <w:r w:rsidRPr="001E6521">
        <w:t xml:space="preserve">Proposal </w:t>
      </w:r>
      <w:r w:rsidR="00AF70A7">
        <w:fldChar w:fldCharType="begin"/>
      </w:r>
      <w:r w:rsidR="00AF70A7">
        <w:instrText xml:space="preserve"> SEQ Proposal \* ARABIC </w:instrText>
      </w:r>
      <w:r w:rsidR="00AF70A7">
        <w:fldChar w:fldCharType="separate"/>
      </w:r>
      <w:r w:rsidR="00697150">
        <w:rPr>
          <w:noProof/>
        </w:rPr>
        <w:t>8</w:t>
      </w:r>
      <w:r w:rsidR="00AF70A7">
        <w:rPr>
          <w:noProof/>
        </w:rPr>
        <w:fldChar w:fldCharType="end"/>
      </w:r>
      <w:r w:rsidRPr="001E6521">
        <w:t xml:space="preserve">: </w:t>
      </w:r>
      <w:r>
        <w:t>For FR2c In-band blocking, relax</w:t>
      </w:r>
      <w:r w:rsidRPr="001E6521">
        <w:t xml:space="preserve"> the test requirement</w:t>
      </w:r>
      <w:r>
        <w:t xml:space="preserve"> by 3.8 dB for CBW = 50 MHz and 6.8 dB for CBW = 100 MHz, and do not test CBW &gt; 100 MHz.</w:t>
      </w:r>
      <w:bookmarkEnd w:id="13"/>
    </w:p>
    <w:p w14:paraId="2E483250" w14:textId="455E99A8" w:rsidR="00697150" w:rsidRDefault="00697150" w:rsidP="00697150">
      <w:pPr>
        <w:pStyle w:val="af3"/>
      </w:pPr>
      <w:bookmarkStart w:id="14" w:name="_Ref148688852"/>
      <w:r w:rsidRPr="001E6521">
        <w:t xml:space="preserve">Proposal </w:t>
      </w:r>
      <w:r w:rsidR="00AF70A7">
        <w:fldChar w:fldCharType="begin"/>
      </w:r>
      <w:r w:rsidR="00AF70A7">
        <w:instrText xml:space="preserve"> SEQ Proposal \* ARABIC </w:instrText>
      </w:r>
      <w:r w:rsidR="00AF70A7">
        <w:fldChar w:fldCharType="separate"/>
      </w:r>
      <w:r>
        <w:rPr>
          <w:noProof/>
        </w:rPr>
        <w:t>9</w:t>
      </w:r>
      <w:r w:rsidR="00AF70A7">
        <w:rPr>
          <w:noProof/>
        </w:rPr>
        <w:fldChar w:fldCharType="end"/>
      </w:r>
      <w:r w:rsidRPr="001E6521">
        <w:t xml:space="preserve">: </w:t>
      </w:r>
      <w:r>
        <w:t>D</w:t>
      </w:r>
      <w:r w:rsidRPr="001E6521">
        <w:t>o not relax the</w:t>
      </w:r>
      <w:r>
        <w:t xml:space="preserve"> </w:t>
      </w:r>
      <w:r w:rsidRPr="001E6521">
        <w:t>test requirement</w:t>
      </w:r>
      <w:r>
        <w:t xml:space="preserve"> of General Tx Spurious for FR2c.</w:t>
      </w:r>
      <w:bookmarkEnd w:id="14"/>
    </w:p>
    <w:p w14:paraId="22BEE6AE" w14:textId="66A650FD" w:rsidR="00697150" w:rsidRDefault="00697150" w:rsidP="00697150">
      <w:pPr>
        <w:pStyle w:val="af3"/>
      </w:pPr>
      <w:bookmarkStart w:id="15" w:name="_Ref148688857"/>
      <w:r w:rsidRPr="001E6521">
        <w:t xml:space="preserve">Proposal </w:t>
      </w:r>
      <w:r w:rsidR="00AF70A7">
        <w:fldChar w:fldCharType="begin"/>
      </w:r>
      <w:r w:rsidR="00AF70A7">
        <w:instrText xml:space="preserve"> SEQ Proposal \* ARABIC </w:instrText>
      </w:r>
      <w:r w:rsidR="00AF70A7">
        <w:fldChar w:fldCharType="separate"/>
      </w:r>
      <w:r>
        <w:rPr>
          <w:noProof/>
        </w:rPr>
        <w:t>10</w:t>
      </w:r>
      <w:r w:rsidR="00AF70A7">
        <w:rPr>
          <w:noProof/>
        </w:rPr>
        <w:fldChar w:fldCharType="end"/>
      </w:r>
      <w:r w:rsidRPr="001E6521">
        <w:t xml:space="preserve">: </w:t>
      </w:r>
      <w:r>
        <w:t>For Rx Spurious, apply the same relaxation as f = 80 GHz to the frequency range 80 GHz – 87 GHz.</w:t>
      </w:r>
      <w:bookmarkEnd w:id="15"/>
    </w:p>
    <w:p w14:paraId="26FD0A0F" w14:textId="77777777" w:rsidR="00611C6A" w:rsidRPr="00697150"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AA35DA">
        <w:rPr>
          <w:b/>
          <w:noProof w:val="0"/>
        </w:rPr>
        <w:t>2</w:t>
      </w:r>
      <w:r w:rsidRPr="00B42A41">
        <w:rPr>
          <w:b/>
          <w:noProof w:val="0"/>
        </w:rPr>
        <w:t>.</w:t>
      </w:r>
      <w:r w:rsidRPr="00B42A41">
        <w:rPr>
          <w:b/>
          <w:noProof w:val="0"/>
        </w:rPr>
        <w:tab/>
      </w:r>
      <w:r w:rsidRPr="00BD34B4">
        <w:rPr>
          <w:b/>
          <w:noProof w:val="0"/>
        </w:rPr>
        <w:t>MU element</w:t>
      </w:r>
    </w:p>
    <w:p w14:paraId="5E501630" w14:textId="4E651635" w:rsidR="008321EA" w:rsidRPr="006A3ED6" w:rsidRDefault="006A3ED6" w:rsidP="008321EA">
      <w:pPr>
        <w:spacing w:before="120" w:after="120"/>
        <w:rPr>
          <w:rFonts w:eastAsiaTheme="minorEastAsia"/>
          <w:b/>
          <w:bCs/>
        </w:rPr>
      </w:pPr>
      <w:r w:rsidRPr="006A3ED6">
        <w:rPr>
          <w:rFonts w:eastAsiaTheme="minorEastAsia"/>
          <w:b/>
          <w:bCs/>
        </w:rPr>
        <w:t>Uncertainty of the RF power measurement equipment</w:t>
      </w:r>
      <w:r>
        <w:rPr>
          <w:rFonts w:eastAsiaTheme="minorEastAsia"/>
          <w:b/>
          <w:bCs/>
        </w:rPr>
        <w:t xml:space="preserve">, </w:t>
      </w:r>
      <w:r w:rsidRPr="006A3ED6">
        <w:rPr>
          <w:rFonts w:eastAsiaTheme="minorEastAsia"/>
          <w:b/>
          <w:bCs/>
        </w:rPr>
        <w:t>gNB emulator uncertainty</w:t>
      </w:r>
    </w:p>
    <w:p w14:paraId="0CB1C4F3" w14:textId="70F5382F" w:rsidR="008321EA" w:rsidRDefault="006A3ED6" w:rsidP="008321EA">
      <w:pPr>
        <w:spacing w:before="120" w:after="120"/>
        <w:rPr>
          <w:rFonts w:eastAsiaTheme="minorEastAsia"/>
        </w:rPr>
      </w:pPr>
      <w:r>
        <w:rPr>
          <w:rFonts w:eastAsiaTheme="minorEastAsia" w:hint="eastAsia"/>
        </w:rPr>
        <w:t>[</w:t>
      </w:r>
      <w:r>
        <w:rPr>
          <w:rFonts w:eastAsiaTheme="minorEastAsia"/>
        </w:rPr>
        <w:t xml:space="preserve"> ] is remaining for the uncertainty values</w:t>
      </w:r>
      <w:r w:rsidR="00E22788">
        <w:rPr>
          <w:rFonts w:eastAsiaTheme="minorEastAsia"/>
        </w:rPr>
        <w:t xml:space="preserve"> for FR2c</w:t>
      </w:r>
      <w:r>
        <w:rPr>
          <w:rFonts w:eastAsiaTheme="minorEastAsia"/>
        </w:rPr>
        <w:t>. We assume that [ ] can be removed.</w:t>
      </w:r>
    </w:p>
    <w:p w14:paraId="440039AF" w14:textId="77777777" w:rsidR="006A3ED6" w:rsidRDefault="006A3ED6" w:rsidP="008321EA">
      <w:pPr>
        <w:spacing w:before="120" w:after="120"/>
        <w:rPr>
          <w:rFonts w:eastAsiaTheme="minorEastAsia"/>
        </w:rPr>
      </w:pPr>
    </w:p>
    <w:p w14:paraId="5F70A0C5" w14:textId="21CF349C" w:rsidR="006A3ED6" w:rsidRDefault="006A3ED6" w:rsidP="008321EA">
      <w:pPr>
        <w:spacing w:before="120" w:after="120"/>
        <w:rPr>
          <w:rFonts w:eastAsiaTheme="minorEastAsia"/>
          <w:b/>
          <w:bCs/>
        </w:rPr>
      </w:pPr>
      <w:r>
        <w:rPr>
          <w:rFonts w:eastAsiaTheme="minorEastAsia" w:hint="eastAsia"/>
          <w:b/>
          <w:bCs/>
        </w:rPr>
        <w:t>M</w:t>
      </w:r>
      <w:r>
        <w:rPr>
          <w:rFonts w:eastAsiaTheme="minorEastAsia"/>
          <w:b/>
          <w:bCs/>
        </w:rPr>
        <w:t>U elements for spurious test cases</w:t>
      </w:r>
    </w:p>
    <w:p w14:paraId="2461AE28" w14:textId="0750F9D0" w:rsidR="006A3ED6" w:rsidRDefault="006A3ED6" w:rsidP="008321EA">
      <w:pPr>
        <w:spacing w:before="120" w:after="120"/>
        <w:rPr>
          <w:rFonts w:eastAsiaTheme="minorEastAsia"/>
        </w:rPr>
      </w:pPr>
      <w:r>
        <w:rPr>
          <w:rFonts w:eastAsiaTheme="minorEastAsia"/>
        </w:rPr>
        <w:t>Following MU elements have specific values for spurious test cases up to f = 80 GHz.</w:t>
      </w:r>
      <w:r w:rsidR="00E22788">
        <w:rPr>
          <w:rFonts w:eastAsiaTheme="minorEastAsia"/>
        </w:rPr>
        <w:t xml:space="preserve"> We assume that the same value as f = 80 GHz is applicable to the frequency range 80 GHz – 87 GHz.</w:t>
      </w:r>
    </w:p>
    <w:p w14:paraId="0F06C2B3" w14:textId="524D0B8D"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lastRenderedPageBreak/>
        <w:t>Quality of Quiet Zone</w:t>
      </w:r>
    </w:p>
    <w:p w14:paraId="37A79994" w14:textId="67D1208C"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Mismatch</w:t>
      </w:r>
    </w:p>
    <w:p w14:paraId="45A75296" w14:textId="585CFFA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RF power measurement equipment</w:t>
      </w:r>
    </w:p>
    <w:p w14:paraId="5AA1B203" w14:textId="2AC14E9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Amplifier Uncertainties</w:t>
      </w:r>
    </w:p>
    <w:p w14:paraId="256D65D5" w14:textId="7FCFE212"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XPD</w:t>
      </w:r>
    </w:p>
    <w:p w14:paraId="5B9CFD2C" w14:textId="4F13C78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Network Analyzer</w:t>
      </w:r>
    </w:p>
    <w:p w14:paraId="708A480C" w14:textId="4D67ACF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absolute gain of the calibration antenna</w:t>
      </w:r>
    </w:p>
    <w:p w14:paraId="70FB0A5C" w14:textId="4C65670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the Quiet Zone for Calibration Process</w:t>
      </w:r>
    </w:p>
    <w:p w14:paraId="07FD5844" w14:textId="53E2DBFE" w:rsidR="006A3ED6" w:rsidRPr="006A3ED6" w:rsidRDefault="006A3ED6" w:rsidP="006A3ED6">
      <w:pPr>
        <w:pStyle w:val="afff6"/>
        <w:numPr>
          <w:ilvl w:val="0"/>
          <w:numId w:val="43"/>
        </w:numPr>
        <w:spacing w:before="120" w:after="120"/>
        <w:ind w:leftChars="0"/>
        <w:rPr>
          <w:rFonts w:eastAsiaTheme="minorEastAsia"/>
        </w:rPr>
      </w:pPr>
      <w:r w:rsidRPr="006A3ED6">
        <w:rPr>
          <w:rFonts w:eastAsiaTheme="minorEastAsia"/>
        </w:rPr>
        <w:t>Influence of the calibration antenna feed cable (Flexing cables, adapters, attenuators, connector repeatability)</w:t>
      </w:r>
    </w:p>
    <w:p w14:paraId="4B7D59B8" w14:textId="7B786FD6" w:rsidR="00E74A76" w:rsidRDefault="00E74A76" w:rsidP="008321EA">
      <w:pPr>
        <w:spacing w:before="120" w:after="120"/>
        <w:rPr>
          <w:rFonts w:eastAsiaTheme="minorEastAsia"/>
        </w:rPr>
      </w:pPr>
      <w:r w:rsidRPr="00AF70A7">
        <w:rPr>
          <w:rFonts w:eastAsiaTheme="minorEastAsia"/>
        </w:rPr>
        <w:t>In MU discussion of RAN5#101, other TE vendors have the same view on Influence of XPD, Uncertainty of the absolute gain of the calibration antenna, and Influence of the calibration antenna feed cable.</w:t>
      </w:r>
    </w:p>
    <w:p w14:paraId="49F26218" w14:textId="77777777" w:rsidR="00E74A76" w:rsidRDefault="00E74A76" w:rsidP="008321EA">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4B6DBB99" w:rsidR="00611C6A" w:rsidRDefault="00611C6A" w:rsidP="006035DF">
      <w:pPr>
        <w:pStyle w:val="af3"/>
        <w:jc w:val="center"/>
      </w:pPr>
      <w:bookmarkStart w:id="16" w:name="_Ref133920451"/>
      <w:r w:rsidRPr="008C6C0C">
        <w:t xml:space="preserve">Table </w:t>
      </w:r>
      <w:r w:rsidR="00AF70A7">
        <w:fldChar w:fldCharType="begin"/>
      </w:r>
      <w:r w:rsidR="00AF70A7">
        <w:instrText xml:space="preserve"> SEQ Table \* ARABIC </w:instrText>
      </w:r>
      <w:r w:rsidR="00AF70A7">
        <w:fldChar w:fldCharType="separate"/>
      </w:r>
      <w:r w:rsidR="004E7C94">
        <w:rPr>
          <w:noProof/>
        </w:rPr>
        <w:t>4</w:t>
      </w:r>
      <w:r w:rsidR="00AF70A7">
        <w:rPr>
          <w:noProof/>
        </w:rPr>
        <w:fldChar w:fldCharType="end"/>
      </w:r>
      <w:bookmarkEnd w:id="16"/>
      <w:r w:rsidRPr="008C6C0C">
        <w:t xml:space="preserve"> </w:t>
      </w:r>
      <w:r>
        <w:t>Influence of noise for FR2c</w:t>
      </w:r>
    </w:p>
    <w:tbl>
      <w:tblPr>
        <w:tblStyle w:val="aff5"/>
        <w:tblW w:w="5670" w:type="dxa"/>
        <w:jc w:val="center"/>
        <w:tblLayout w:type="fixed"/>
        <w:tblLook w:val="04A0" w:firstRow="1" w:lastRow="0" w:firstColumn="1" w:lastColumn="0" w:noHBand="0" w:noVBand="1"/>
      </w:tblPr>
      <w:tblGrid>
        <w:gridCol w:w="2835"/>
        <w:gridCol w:w="2835"/>
      </w:tblGrid>
      <w:tr w:rsidR="00611C6A" w:rsidRPr="007D7071" w14:paraId="0AC8FE95" w14:textId="77777777" w:rsidTr="00C4425A">
        <w:trPr>
          <w:trHeight w:val="312"/>
          <w:jc w:val="center"/>
        </w:trPr>
        <w:tc>
          <w:tcPr>
            <w:tcW w:w="2835"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835"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631AFD" w14:textId="77777777" w:rsidTr="00C4425A">
        <w:trPr>
          <w:jc w:val="center"/>
        </w:trPr>
        <w:tc>
          <w:tcPr>
            <w:tcW w:w="2835"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835"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C4425A">
        <w:trPr>
          <w:jc w:val="center"/>
        </w:trPr>
        <w:tc>
          <w:tcPr>
            <w:tcW w:w="2835"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835"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C4425A">
        <w:trPr>
          <w:jc w:val="center"/>
        </w:trPr>
        <w:tc>
          <w:tcPr>
            <w:tcW w:w="2835"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835"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C4425A">
        <w:trPr>
          <w:jc w:val="center"/>
        </w:trPr>
        <w:tc>
          <w:tcPr>
            <w:tcW w:w="2835"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835"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C4425A">
        <w:trPr>
          <w:jc w:val="center"/>
        </w:trPr>
        <w:tc>
          <w:tcPr>
            <w:tcW w:w="2835"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835"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r w:rsidR="004E7C94" w:rsidRPr="005456B1" w14:paraId="40DC4B37" w14:textId="77777777" w:rsidTr="00C4425A">
        <w:trPr>
          <w:jc w:val="center"/>
        </w:trPr>
        <w:tc>
          <w:tcPr>
            <w:tcW w:w="2835" w:type="dxa"/>
          </w:tcPr>
          <w:p w14:paraId="35EF7A4E" w14:textId="4C777336"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3F33CA15" w14:textId="32308955"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.41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r w:rsidR="004E7C94" w:rsidRPr="005456B1" w14:paraId="150108A5" w14:textId="77777777" w:rsidTr="00C4425A">
        <w:trPr>
          <w:jc w:val="center"/>
        </w:trPr>
        <w:tc>
          <w:tcPr>
            <w:tcW w:w="2835" w:type="dxa"/>
          </w:tcPr>
          <w:p w14:paraId="1CBF8503" w14:textId="080B51ED"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7A5E76D0" w14:textId="7E8DB724"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.64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bl>
    <w:p w14:paraId="70FC01E7"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17"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6652CAC5" w14:textId="54D49F03" w:rsidR="00611C6A" w:rsidRDefault="00611C6A" w:rsidP="00631F13">
      <w:pPr>
        <w:pStyle w:val="af3"/>
      </w:pPr>
      <w:bookmarkStart w:id="18" w:name="_Ref148692917"/>
      <w:bookmarkStart w:id="19" w:name="_Ref133933365"/>
      <w:r w:rsidRPr="001E6521">
        <w:t xml:space="preserve">Proposal </w:t>
      </w:r>
      <w:r w:rsidR="00AF70A7">
        <w:fldChar w:fldCharType="begin"/>
      </w:r>
      <w:r w:rsidR="00AF70A7">
        <w:instrText xml:space="preserve"> SEQ Proposal \* ARABIC </w:instrText>
      </w:r>
      <w:r w:rsidR="00AF70A7">
        <w:fldChar w:fldCharType="separate"/>
      </w:r>
      <w:r w:rsidR="004E7C94">
        <w:rPr>
          <w:noProof/>
        </w:rPr>
        <w:t>11</w:t>
      </w:r>
      <w:r w:rsidR="00AF70A7">
        <w:rPr>
          <w:noProof/>
        </w:rPr>
        <w:fldChar w:fldCharType="end"/>
      </w:r>
      <w:bookmarkEnd w:id="18"/>
      <w:r w:rsidRPr="001E6521">
        <w:t xml:space="preserve">: </w:t>
      </w:r>
      <w:r w:rsidR="004E7C94">
        <w:t xml:space="preserve">For FR2c, remove [ ] from the values of </w:t>
      </w:r>
      <w:r w:rsidR="004E7C94" w:rsidRPr="004E7C94">
        <w:t>Uncertainty of the RF power measurement equipment</w:t>
      </w:r>
      <w:r w:rsidR="0050317D">
        <w:t>,</w:t>
      </w:r>
      <w:r w:rsidR="004E7C94" w:rsidRPr="004E7C94">
        <w:t xml:space="preserve"> gNB emulator uncertaint</w:t>
      </w:r>
      <w:bookmarkEnd w:id="17"/>
      <w:r w:rsidR="004E7C94">
        <w:t>y</w:t>
      </w:r>
      <w:r>
        <w:t>.</w:t>
      </w:r>
      <w:bookmarkEnd w:id="19"/>
    </w:p>
    <w:p w14:paraId="1F7BCADE" w14:textId="32426A7D" w:rsidR="004E7C94" w:rsidRDefault="004E7C94" w:rsidP="004E7C94">
      <w:pPr>
        <w:pStyle w:val="af3"/>
      </w:pPr>
      <w:bookmarkStart w:id="20" w:name="_Ref148691567"/>
      <w:bookmarkStart w:id="21" w:name="_Hlk150456210"/>
      <w:bookmarkStart w:id="22" w:name="_Ref133931871"/>
      <w:r w:rsidRPr="001E6521">
        <w:t xml:space="preserve">Proposal </w:t>
      </w:r>
      <w:r w:rsidR="00AF70A7">
        <w:fldChar w:fldCharType="begin"/>
      </w:r>
      <w:r w:rsidR="00AF70A7">
        <w:instrText xml:space="preserve"> SEQ Proposal \* ARABIC </w:instrText>
      </w:r>
      <w:r w:rsidR="00AF70A7">
        <w:fldChar w:fldCharType="separate"/>
      </w:r>
      <w:r>
        <w:rPr>
          <w:noProof/>
        </w:rPr>
        <w:t>12</w:t>
      </w:r>
      <w:r w:rsidR="00AF70A7">
        <w:rPr>
          <w:noProof/>
        </w:rPr>
        <w:fldChar w:fldCharType="end"/>
      </w:r>
      <w:r w:rsidRPr="00AF70A7">
        <w:t>: For</w:t>
      </w:r>
      <w:r w:rsidR="00A67AE1" w:rsidRPr="00AF70A7">
        <w:t xml:space="preserve"> Influence of XPD, Uncertainty of the absolute gain of the calibration antenna, Influence of the ca</w:t>
      </w:r>
      <w:r w:rsidR="00A67AE1" w:rsidRPr="00A67AE1">
        <w:t>libration antenna feed cable</w:t>
      </w:r>
      <w:r>
        <w:t>, adopt the same uncertainty values as f = 80 GHz to the frequency range 80 GHz – 87 GHz</w:t>
      </w:r>
      <w:r w:rsidR="00A67AE1">
        <w:t xml:space="preserve"> in spurious test cases</w:t>
      </w:r>
      <w:r>
        <w:t>.</w:t>
      </w:r>
      <w:bookmarkEnd w:id="20"/>
    </w:p>
    <w:p w14:paraId="1139E12E" w14:textId="75340DFE" w:rsidR="00611C6A" w:rsidRDefault="00611C6A" w:rsidP="00DD6A21">
      <w:pPr>
        <w:pStyle w:val="af3"/>
      </w:pPr>
      <w:bookmarkStart w:id="23" w:name="_Ref148691597"/>
      <w:bookmarkEnd w:id="21"/>
      <w:r w:rsidRPr="001E6521">
        <w:t xml:space="preserve">Proposal </w:t>
      </w:r>
      <w:r w:rsidR="00AF70A7">
        <w:fldChar w:fldCharType="begin"/>
      </w:r>
      <w:r w:rsidR="00AF70A7">
        <w:instrText xml:space="preserve"> SEQ Proposal \* ARABIC </w:instrText>
      </w:r>
      <w:r w:rsidR="00AF70A7">
        <w:fldChar w:fldCharType="separate"/>
      </w:r>
      <w:r w:rsidR="00A67AE1">
        <w:rPr>
          <w:noProof/>
        </w:rPr>
        <w:t>13</w:t>
      </w:r>
      <w:r w:rsidR="00AF70A7">
        <w:rPr>
          <w:noProof/>
        </w:rPr>
        <w:fldChar w:fldCharType="end"/>
      </w:r>
      <w:r w:rsidRPr="001E6521">
        <w:t xml:space="preserve">: </w:t>
      </w:r>
      <w:r>
        <w:t xml:space="preserve">Adopt </w:t>
      </w:r>
      <w:r>
        <w:fldChar w:fldCharType="begin"/>
      </w:r>
      <w:r>
        <w:instrText xml:space="preserve"> REF _Ref133920451 \h </w:instrText>
      </w:r>
      <w:r>
        <w:fldChar w:fldCharType="separate"/>
      </w:r>
      <w:r w:rsidR="00A67AE1" w:rsidRPr="008C6C0C">
        <w:t xml:space="preserve">Table </w:t>
      </w:r>
      <w:r w:rsidR="00A67AE1">
        <w:rPr>
          <w:noProof/>
        </w:rPr>
        <w:t>4</w:t>
      </w:r>
      <w:r>
        <w:fldChar w:fldCharType="end"/>
      </w:r>
      <w:r>
        <w:t xml:space="preserve"> for uncertainty value of Influence of noise for FR2c.</w:t>
      </w:r>
      <w:bookmarkEnd w:id="22"/>
      <w:bookmarkEnd w:id="23"/>
    </w:p>
    <w:p w14:paraId="74804D9E" w14:textId="77777777" w:rsidR="00611C6A" w:rsidRPr="002C0BDF" w:rsidRDefault="00611C6A" w:rsidP="00086354">
      <w:pPr>
        <w:spacing w:before="120" w:after="120"/>
        <w:rPr>
          <w:rFonts w:eastAsiaTheme="minorEastAsia"/>
        </w:rPr>
      </w:pPr>
    </w:p>
    <w:p w14:paraId="792E912B" w14:textId="27D340B8"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50317D">
        <w:rPr>
          <w:b/>
          <w:noProof w:val="0"/>
        </w:rPr>
        <w:t>MTSU and TT</w:t>
      </w:r>
    </w:p>
    <w:p w14:paraId="0A8418AF" w14:textId="00FC8A25" w:rsidR="00611C6A" w:rsidRDefault="00611C6A" w:rsidP="00AB0AD3">
      <w:pPr>
        <w:spacing w:before="120" w:after="120"/>
        <w:rPr>
          <w:rFonts w:eastAsiaTheme="minorEastAsia"/>
        </w:rPr>
      </w:pPr>
      <w:r>
        <w:rPr>
          <w:rFonts w:eastAsiaTheme="minorEastAsia"/>
        </w:rPr>
        <w:t>Based on the above analysis in clause 2.1 and 2.2</w:t>
      </w:r>
      <w:r w:rsidR="00096CAC">
        <w:rPr>
          <w:rFonts w:eastAsiaTheme="minorEastAsia"/>
        </w:rPr>
        <w:t>,</w:t>
      </w:r>
      <w:r>
        <w:rPr>
          <w:rFonts w:eastAsiaTheme="minorEastAsia"/>
        </w:rPr>
        <w:t xml:space="preserve"> total MU for each test case is calculated as below.</w:t>
      </w:r>
    </w:p>
    <w:p w14:paraId="07B5067C" w14:textId="41523C52" w:rsidR="000C6362" w:rsidRDefault="000C6362" w:rsidP="000C6362">
      <w:pPr>
        <w:pStyle w:val="af3"/>
        <w:jc w:val="center"/>
      </w:pPr>
      <w:bookmarkStart w:id="24" w:name="_Ref109835671"/>
      <w:r w:rsidRPr="002C0DC0">
        <w:t xml:space="preserve">Table </w:t>
      </w:r>
      <w:r w:rsidR="00AF70A7">
        <w:fldChar w:fldCharType="begin"/>
      </w:r>
      <w:r w:rsidR="00AF70A7">
        <w:instrText xml:space="preserve"> SEQ Table \* ARABIC </w:instrText>
      </w:r>
      <w:r w:rsidR="00AF70A7">
        <w:fldChar w:fldCharType="separate"/>
      </w:r>
      <w:r w:rsidR="00737529">
        <w:rPr>
          <w:noProof/>
        </w:rPr>
        <w:t>5</w:t>
      </w:r>
      <w:r w:rsidR="00AF70A7">
        <w:rPr>
          <w:noProof/>
        </w:rPr>
        <w:fldChar w:fldCharType="end"/>
      </w:r>
      <w:bookmarkEnd w:id="24"/>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CB6391">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4ACC1EF1" w:rsidR="000C6362" w:rsidRPr="0039795A" w:rsidRDefault="0050317D" w:rsidP="00CB6391">
            <w:pPr>
              <w:spacing w:beforeLines="0" w:before="0" w:afterLines="0" w:after="0"/>
              <w:jc w:val="center"/>
              <w:rPr>
                <w:rFonts w:ascii="Arial" w:eastAsiaTheme="minorEastAsia" w:hAnsi="Arial" w:cs="Arial"/>
                <w:b/>
                <w:bCs/>
                <w:sz w:val="18"/>
                <w:szCs w:val="18"/>
              </w:rPr>
            </w:pPr>
            <w:r w:rsidRPr="0039795A">
              <w:rPr>
                <w:rFonts w:ascii="Arial" w:eastAsiaTheme="minorEastAsia" w:hAnsi="Arial" w:cs="Arial"/>
                <w:b/>
                <w:bCs/>
                <w:sz w:val="18"/>
                <w:szCs w:val="18"/>
              </w:rPr>
              <w:t>Total MU</w:t>
            </w:r>
          </w:p>
        </w:tc>
      </w:tr>
      <w:tr w:rsidR="000C6362" w:rsidRPr="005456B1" w14:paraId="1C8331E3" w14:textId="77777777" w:rsidTr="00CB6391">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6.12 dB</w:t>
            </w:r>
          </w:p>
        </w:tc>
      </w:tr>
      <w:tr w:rsidR="000C6362" w:rsidRPr="005456B1" w14:paraId="752B419F" w14:textId="77777777" w:rsidTr="00CB6391">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6.16 dB</w:t>
            </w:r>
          </w:p>
        </w:tc>
      </w:tr>
      <w:tr w:rsidR="000C6362" w:rsidRPr="005456B1" w14:paraId="4CE46408" w14:textId="77777777" w:rsidTr="00CB6391">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6.76 dB</w:t>
            </w:r>
          </w:p>
        </w:tc>
      </w:tr>
      <w:tr w:rsidR="000C6362" w:rsidRPr="005456B1" w14:paraId="4BE0C3E7" w14:textId="77777777" w:rsidTr="00CB6391">
        <w:trPr>
          <w:jc w:val="center"/>
        </w:trPr>
        <w:tc>
          <w:tcPr>
            <w:tcW w:w="2381" w:type="dxa"/>
            <w:tcBorders>
              <w:bottom w:val="dashSmallGap"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34917921" w14:textId="77777777" w:rsidR="000C6362" w:rsidRPr="0039795A"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CB6391">
        <w:trPr>
          <w:jc w:val="center"/>
        </w:trPr>
        <w:tc>
          <w:tcPr>
            <w:tcW w:w="2381" w:type="dxa"/>
            <w:tcBorders>
              <w:top w:val="dashSmallGap" w:sz="4" w:space="0" w:color="auto"/>
              <w:bottom w:val="dashSmallGap"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68DE525"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588B1F8F" w14:textId="77777777" w:rsidTr="00CB6391">
        <w:trPr>
          <w:jc w:val="center"/>
        </w:trPr>
        <w:tc>
          <w:tcPr>
            <w:tcW w:w="2381" w:type="dxa"/>
            <w:tcBorders>
              <w:top w:val="dashSmallGap" w:sz="4" w:space="0" w:color="auto"/>
              <w:bottom w:val="dashSmallGap"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196526B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3F11AFB1" w14:textId="77777777" w:rsidTr="00CB6391">
        <w:trPr>
          <w:jc w:val="center"/>
        </w:trPr>
        <w:tc>
          <w:tcPr>
            <w:tcW w:w="2381" w:type="dxa"/>
            <w:tcBorders>
              <w:top w:val="dashSmallGap" w:sz="4" w:space="0" w:color="auto"/>
            </w:tcBorders>
          </w:tcPr>
          <w:p w14:paraId="6C468C0F"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697816DB"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1</w:t>
            </w:r>
            <w:r w:rsidRPr="0039795A">
              <w:rPr>
                <w:rFonts w:ascii="Arial" w:eastAsiaTheme="minorEastAsia" w:hAnsi="Arial" w:cs="Arial"/>
                <w:sz w:val="18"/>
                <w:szCs w:val="18"/>
              </w:rPr>
              <w:t>.3 %</w:t>
            </w:r>
          </w:p>
        </w:tc>
      </w:tr>
      <w:tr w:rsidR="000C6362" w:rsidRPr="005456B1" w14:paraId="59F98BA0" w14:textId="77777777" w:rsidTr="00CB6391">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6.14 dB</w:t>
            </w:r>
          </w:p>
        </w:tc>
      </w:tr>
      <w:tr w:rsidR="000C6362" w:rsidRPr="005456B1" w14:paraId="5AFC802E" w14:textId="77777777" w:rsidTr="00CB6391">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6.98 dB</w:t>
            </w:r>
          </w:p>
        </w:tc>
      </w:tr>
      <w:tr w:rsidR="000C6362" w:rsidRPr="005456B1" w14:paraId="3A85015C" w14:textId="77777777" w:rsidTr="00CB6391">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0C6362" w:rsidRPr="005456B1" w14:paraId="36F1A38B" w14:textId="77777777" w:rsidTr="00CB6391">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8.91 dB</w:t>
            </w:r>
          </w:p>
        </w:tc>
      </w:tr>
      <w:tr w:rsidR="00B85BF8" w:rsidRPr="005456B1" w14:paraId="580249E9" w14:textId="77777777" w:rsidTr="00CB6391">
        <w:trPr>
          <w:jc w:val="center"/>
        </w:trPr>
        <w:tc>
          <w:tcPr>
            <w:tcW w:w="2381" w:type="dxa"/>
          </w:tcPr>
          <w:p w14:paraId="1DA0DD74" w14:textId="0A666BA5"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3F5C6E5A" w14:textId="2AF5CB8C"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.72 dB</w:t>
            </w:r>
          </w:p>
        </w:tc>
      </w:tr>
      <w:tr w:rsidR="00B85BF8" w:rsidRPr="005456B1" w14:paraId="17FC518A" w14:textId="77777777" w:rsidTr="00CB6391">
        <w:trPr>
          <w:jc w:val="center"/>
        </w:trPr>
        <w:tc>
          <w:tcPr>
            <w:tcW w:w="2381" w:type="dxa"/>
          </w:tcPr>
          <w:p w14:paraId="3DCE91E0" w14:textId="04BAADB1" w:rsidR="00B85BF8"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R</w:t>
            </w:r>
            <w:r>
              <w:rPr>
                <w:rFonts w:ascii="Arial" w:eastAsiaTheme="minorEastAsia" w:hAnsi="Arial" w:cs="Arial"/>
                <w:sz w:val="18"/>
                <w:szCs w:val="18"/>
              </w:rPr>
              <w:t>x Spurious</w:t>
            </w:r>
          </w:p>
        </w:tc>
        <w:tc>
          <w:tcPr>
            <w:tcW w:w="2381" w:type="dxa"/>
            <w:shd w:val="clear" w:color="auto" w:fill="auto"/>
          </w:tcPr>
          <w:p w14:paraId="38BF2507" w14:textId="27016AE0"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.95 dB</w:t>
            </w:r>
          </w:p>
        </w:tc>
      </w:tr>
    </w:tbl>
    <w:p w14:paraId="2EBA96C0" w14:textId="19A62814" w:rsidR="000C6362" w:rsidRPr="00590E9E" w:rsidRDefault="000C6362" w:rsidP="00AB0AD3">
      <w:pPr>
        <w:spacing w:before="120" w:after="120"/>
        <w:rPr>
          <w:rFonts w:eastAsiaTheme="minorEastAsia"/>
        </w:rPr>
      </w:pPr>
    </w:p>
    <w:p w14:paraId="76C334B8" w14:textId="2BBFE707" w:rsidR="00611C6A" w:rsidRDefault="00611C6A" w:rsidP="003759DF">
      <w:pPr>
        <w:pStyle w:val="af3"/>
        <w:rPr>
          <w:rFonts w:eastAsiaTheme="minorEastAsia"/>
        </w:rPr>
      </w:pPr>
      <w:bookmarkStart w:id="25" w:name="_Ref122619827"/>
      <w:bookmarkStart w:id="26" w:name="_Ref115793431"/>
      <w:r w:rsidRPr="00590E9E">
        <w:t xml:space="preserve">Proposal </w:t>
      </w:r>
      <w:r w:rsidR="00AF70A7">
        <w:fldChar w:fldCharType="begin"/>
      </w:r>
      <w:r w:rsidR="00AF70A7">
        <w:instrText xml:space="preserve"> SEQ Proposal \* ARABIC </w:instrText>
      </w:r>
      <w:r w:rsidR="00AF70A7">
        <w:fldChar w:fldCharType="separate"/>
      </w:r>
      <w:r w:rsidR="00B85BF8">
        <w:rPr>
          <w:noProof/>
        </w:rPr>
        <w:t>14</w:t>
      </w:r>
      <w:r w:rsidR="00AF70A7">
        <w:rPr>
          <w:noProof/>
        </w:rPr>
        <w:fldChar w:fldCharType="end"/>
      </w:r>
      <w:r w:rsidRPr="00590E9E">
        <w:t xml:space="preserve">: </w:t>
      </w:r>
      <w:r w:rsidR="00B85BF8">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00B85BF8" w:rsidRPr="002C0DC0">
        <w:t xml:space="preserve">Table </w:t>
      </w:r>
      <w:r w:rsidR="00B85BF8">
        <w:rPr>
          <w:noProof/>
        </w:rPr>
        <w:t>5</w:t>
      </w:r>
      <w:r w:rsidRPr="00590E9E">
        <w:rPr>
          <w:rFonts w:eastAsiaTheme="minorEastAsia"/>
        </w:rPr>
        <w:fldChar w:fldCharType="end"/>
      </w:r>
      <w:r w:rsidRPr="00590E9E">
        <w:rPr>
          <w:rFonts w:eastAsiaTheme="minorEastAsia"/>
        </w:rPr>
        <w:t xml:space="preserve"> for MTSU</w:t>
      </w:r>
      <w:r w:rsidRPr="00590E9E">
        <w:t xml:space="preserve"> </w:t>
      </w:r>
      <w:r w:rsidR="00B85BF8">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5"/>
    </w:p>
    <w:bookmarkEnd w:id="26"/>
    <w:p w14:paraId="39CA5D92" w14:textId="77777777" w:rsidR="00611C6A" w:rsidRPr="00A069D8" w:rsidRDefault="00611C6A" w:rsidP="00086354">
      <w:pPr>
        <w:spacing w:before="120" w:after="120"/>
        <w:rPr>
          <w:rFonts w:eastAsiaTheme="minorEastAsia"/>
        </w:rPr>
      </w:pPr>
    </w:p>
    <w:bookmarkEnd w:id="0"/>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519B6146" w:rsidR="00E750B4" w:rsidRDefault="00E750B4" w:rsidP="00E750B4">
      <w:pPr>
        <w:pStyle w:val="af3"/>
        <w:jc w:val="center"/>
      </w:pPr>
      <w:bookmarkStart w:id="27" w:name="_Ref141370873"/>
      <w:r w:rsidRPr="002C0DC0">
        <w:t xml:space="preserve">Table </w:t>
      </w:r>
      <w:r w:rsidR="00AF70A7">
        <w:fldChar w:fldCharType="begin"/>
      </w:r>
      <w:r w:rsidR="00AF70A7">
        <w:instrText xml:space="preserve"> SEQ Table \* ARABIC </w:instrText>
      </w:r>
      <w:r w:rsidR="00AF70A7">
        <w:fldChar w:fldCharType="separate"/>
      </w:r>
      <w:r w:rsidR="0050317D">
        <w:rPr>
          <w:noProof/>
        </w:rPr>
        <w:t>6</w:t>
      </w:r>
      <w:r w:rsidR="00AF70A7">
        <w:rPr>
          <w:noProof/>
        </w:rPr>
        <w:fldChar w:fldCharType="end"/>
      </w:r>
      <w:bookmarkEnd w:id="27"/>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5BB9EB78"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3.07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7F928C37" w:rsidR="00E750B4" w:rsidRPr="00946CB6"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3.65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4ED2FBB0"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1.01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106133D5"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0F478D68" w14:textId="15610892" w:rsidTr="002A6F04">
        <w:trPr>
          <w:jc w:val="center"/>
        </w:trPr>
        <w:tc>
          <w:tcPr>
            <w:tcW w:w="3078" w:type="dxa"/>
            <w:tcBorders>
              <w:bottom w:val="single" w:sz="4" w:space="0" w:color="auto"/>
            </w:tcBorders>
          </w:tcPr>
          <w:p w14:paraId="122A2659"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760DECEF" w14:textId="48805013" w:rsidR="00E750B4" w:rsidRDefault="00B50B02" w:rsidP="003A271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20F8596C" w:rsidR="00E750B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3.99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67CF8440"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5.20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00D3F8F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5.14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02AACB5F"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3779AF4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5.43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3D3269E6"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5.50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5CE355A8"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F82C13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16C0D2C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B85BF8" w:rsidRPr="005456B1" w14:paraId="7BAC3E03" w14:textId="77777777" w:rsidTr="002A6F04">
        <w:trPr>
          <w:jc w:val="center"/>
        </w:trPr>
        <w:tc>
          <w:tcPr>
            <w:tcW w:w="3078" w:type="dxa"/>
          </w:tcPr>
          <w:p w14:paraId="14606B63" w14:textId="4B180DCF" w:rsidR="00B85BF8" w:rsidRDefault="00B85BF8"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52047EC5" w14:textId="450F264B" w:rsidR="00B85BF8"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11802230" w14:textId="713CF09F" w:rsidR="00B85BF8"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50317D" w:rsidRPr="005456B1" w14:paraId="15553243" w14:textId="77777777" w:rsidTr="002A6F04">
        <w:trPr>
          <w:jc w:val="center"/>
        </w:trPr>
        <w:tc>
          <w:tcPr>
            <w:tcW w:w="3078" w:type="dxa"/>
          </w:tcPr>
          <w:p w14:paraId="4DB8BE7C" w14:textId="3A6685BB"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4370720A" w14:textId="36A68A5D" w:rsidR="0050317D"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4BD3BF0D" w14:textId="2E16D5D2"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041BA3DF" w:rsidR="00E750B4" w:rsidRDefault="00E750B4" w:rsidP="00E750B4">
      <w:pPr>
        <w:pStyle w:val="af3"/>
        <w:rPr>
          <w:rFonts w:eastAsiaTheme="minorEastAsia"/>
        </w:rPr>
      </w:pPr>
      <w:bookmarkStart w:id="28" w:name="_Ref141370895"/>
      <w:r w:rsidRPr="00590E9E">
        <w:t xml:space="preserve">Proposal </w:t>
      </w:r>
      <w:r w:rsidR="00AF70A7">
        <w:fldChar w:fldCharType="begin"/>
      </w:r>
      <w:r w:rsidR="00AF70A7">
        <w:instrText xml:space="preserve"> SEQ Proposal \* ARABIC </w:instrText>
      </w:r>
      <w:r w:rsidR="00AF70A7">
        <w:fldChar w:fldCharType="separate"/>
      </w:r>
      <w:r w:rsidR="0050317D">
        <w:rPr>
          <w:noProof/>
        </w:rPr>
        <w:t>15</w:t>
      </w:r>
      <w:r w:rsidR="00AF70A7">
        <w:rPr>
          <w:noProof/>
        </w:rPr>
        <w:fldChar w:fldCharType="end"/>
      </w:r>
      <w:r w:rsidRPr="00590E9E">
        <w:t xml:space="preserve">: </w:t>
      </w:r>
      <w:r w:rsidR="0050317D">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590E9E">
        <w:rPr>
          <w:rFonts w:eastAsiaTheme="minorEastAsia"/>
        </w:rPr>
        <w:instrText xml:space="preserve"> \* MERGEFORMAT </w:instrText>
      </w:r>
      <w:r w:rsidR="00943E86" w:rsidRPr="00590E9E">
        <w:rPr>
          <w:rFonts w:eastAsiaTheme="minorEastAsia"/>
        </w:rPr>
      </w:r>
      <w:r w:rsidR="00943E86" w:rsidRPr="00590E9E">
        <w:rPr>
          <w:rFonts w:eastAsiaTheme="minorEastAsia"/>
        </w:rPr>
        <w:fldChar w:fldCharType="separate"/>
      </w:r>
      <w:r w:rsidR="0050317D" w:rsidRPr="002C0DC0">
        <w:t xml:space="preserve">Table </w:t>
      </w:r>
      <w:r w:rsidR="0050317D">
        <w:rPr>
          <w:noProof/>
        </w:rPr>
        <w:t>6</w:t>
      </w:r>
      <w:r w:rsidR="00943E86" w:rsidRPr="00590E9E">
        <w:rPr>
          <w:rFonts w:eastAsiaTheme="minorEastAsia"/>
        </w:rPr>
        <w:fldChar w:fldCharType="end"/>
      </w:r>
      <w:r w:rsidR="00943E86" w:rsidRPr="00590E9E">
        <w:rPr>
          <w:rFonts w:eastAsiaTheme="minorEastAsia"/>
        </w:rPr>
        <w:t xml:space="preserve"> </w:t>
      </w:r>
      <w:r w:rsidRPr="00590E9E">
        <w:rPr>
          <w:rFonts w:eastAsiaTheme="minorEastAsia"/>
        </w:rPr>
        <w:t xml:space="preserve">for </w:t>
      </w:r>
      <w:r w:rsidR="00943E86" w:rsidRPr="00590E9E">
        <w:rPr>
          <w:rFonts w:eastAsiaTheme="minorEastAsia"/>
        </w:rPr>
        <w:t>TT</w:t>
      </w:r>
      <w:r w:rsidRPr="00590E9E">
        <w:t xml:space="preserve"> </w:t>
      </w:r>
      <w:r w:rsidR="0050317D">
        <w:t>of</w:t>
      </w:r>
      <w:r w:rsidRPr="00590E9E">
        <w:t xml:space="preserve"> 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8"/>
    </w:p>
    <w:p w14:paraId="2FF88282" w14:textId="77777777" w:rsidR="00E750B4" w:rsidRDefault="00E750B4" w:rsidP="00E750B4">
      <w:pPr>
        <w:spacing w:before="120" w:after="120"/>
        <w:rPr>
          <w:rFonts w:eastAsiaTheme="minorEastAsia"/>
        </w:rPr>
      </w:pPr>
    </w:p>
    <w:p w14:paraId="3BF4C7AE" w14:textId="3A0EFB26" w:rsidR="0050317D" w:rsidRPr="00AF70A7" w:rsidRDefault="0050317D" w:rsidP="00E750B4">
      <w:pPr>
        <w:spacing w:before="120" w:after="120"/>
        <w:rPr>
          <w:rFonts w:eastAsiaTheme="minorEastAsia"/>
        </w:rPr>
      </w:pPr>
      <w:r w:rsidRPr="00AF70A7">
        <w:rPr>
          <w:rFonts w:eastAsiaTheme="minorEastAsia"/>
        </w:rPr>
        <w:t>In addition, [ ] can be removed from MTSU and TT of MOP (EIRP, TRP), REFSENS, EIS spherical coverage for FR2c</w:t>
      </w:r>
      <w:r w:rsidR="00E74A76" w:rsidRPr="00AF70A7">
        <w:rPr>
          <w:rFonts w:eastAsiaTheme="minorEastAsia"/>
        </w:rPr>
        <w:t xml:space="preserve"> by </w:t>
      </w:r>
      <w:r w:rsidR="00500067" w:rsidRPr="00AF70A7">
        <w:rPr>
          <w:rFonts w:eastAsiaTheme="minorEastAsia"/>
        </w:rPr>
        <w:t>updating</w:t>
      </w:r>
      <w:r w:rsidR="00E74A76" w:rsidRPr="00AF70A7">
        <w:rPr>
          <w:rFonts w:eastAsiaTheme="minorEastAsia"/>
        </w:rPr>
        <w:t xml:space="preserve"> Uncertainty of the RF power measurement equipment and gNB emulator uncertainty</w:t>
      </w:r>
      <w:r w:rsidR="00500067" w:rsidRPr="00AF70A7">
        <w:rPr>
          <w:rFonts w:eastAsiaTheme="minorEastAsia"/>
        </w:rPr>
        <w:t xml:space="preserve"> according to proposals in [5]. Following shows the updated MTSU and TT values.</w:t>
      </w:r>
    </w:p>
    <w:p w14:paraId="36614AE0" w14:textId="38A7F3FB" w:rsidR="005716CA" w:rsidRPr="00AF70A7" w:rsidRDefault="005716CA" w:rsidP="005716CA">
      <w:pPr>
        <w:pStyle w:val="af3"/>
        <w:jc w:val="center"/>
      </w:pPr>
      <w:bookmarkStart w:id="29" w:name="_Hlk150456395"/>
      <w:bookmarkStart w:id="30" w:name="_Ref151013014"/>
      <w:r w:rsidRPr="00AF70A7">
        <w:t xml:space="preserve">Table </w:t>
      </w:r>
      <w:r w:rsidRPr="00AF70A7">
        <w:fldChar w:fldCharType="begin"/>
      </w:r>
      <w:r w:rsidRPr="00AF70A7">
        <w:instrText xml:space="preserve"> SEQ Table \* ARABIC </w:instrText>
      </w:r>
      <w:r w:rsidRPr="00AF70A7">
        <w:fldChar w:fldCharType="separate"/>
      </w:r>
      <w:r w:rsidR="00AF70A7">
        <w:rPr>
          <w:noProof/>
        </w:rPr>
        <w:t>7</w:t>
      </w:r>
      <w:r w:rsidRPr="00AF70A7">
        <w:rPr>
          <w:noProof/>
        </w:rPr>
        <w:fldChar w:fldCharType="end"/>
      </w:r>
      <w:bookmarkEnd w:id="30"/>
      <w:r w:rsidRPr="00AF70A7">
        <w:t xml:space="preserve"> Updated MTSU and TT according to [5]</w:t>
      </w:r>
      <w:bookmarkEnd w:id="29"/>
    </w:p>
    <w:tbl>
      <w:tblPr>
        <w:tblStyle w:val="aff5"/>
        <w:tblW w:w="7143" w:type="dxa"/>
        <w:jc w:val="center"/>
        <w:tblLayout w:type="fixed"/>
        <w:tblLook w:val="04A0" w:firstRow="1" w:lastRow="0" w:firstColumn="1" w:lastColumn="0" w:noHBand="0" w:noVBand="1"/>
      </w:tblPr>
      <w:tblGrid>
        <w:gridCol w:w="2381"/>
        <w:gridCol w:w="2381"/>
        <w:gridCol w:w="2381"/>
      </w:tblGrid>
      <w:tr w:rsidR="005716CA" w:rsidRPr="00AF70A7" w14:paraId="00274847" w14:textId="77777777" w:rsidTr="00CF3E31">
        <w:trPr>
          <w:trHeight w:val="312"/>
          <w:jc w:val="center"/>
        </w:trPr>
        <w:tc>
          <w:tcPr>
            <w:tcW w:w="2381" w:type="dxa"/>
            <w:vAlign w:val="center"/>
          </w:tcPr>
          <w:p w14:paraId="4D824259" w14:textId="77777777" w:rsidR="005716CA" w:rsidRPr="00AF70A7" w:rsidRDefault="005716CA" w:rsidP="00CF3E31">
            <w:pPr>
              <w:spacing w:beforeLines="0" w:before="0" w:afterLines="0" w:after="0"/>
              <w:jc w:val="center"/>
              <w:rPr>
                <w:rFonts w:ascii="Arial" w:eastAsiaTheme="minorEastAsia" w:hAnsi="Arial" w:cs="Arial"/>
                <w:b/>
                <w:bCs/>
                <w:sz w:val="18"/>
                <w:szCs w:val="18"/>
              </w:rPr>
            </w:pPr>
            <w:r w:rsidRPr="00AF70A7">
              <w:rPr>
                <w:rFonts w:ascii="Arial" w:eastAsiaTheme="minorEastAsia" w:hAnsi="Arial" w:cs="Arial"/>
                <w:b/>
                <w:bCs/>
                <w:sz w:val="18"/>
                <w:szCs w:val="18"/>
              </w:rPr>
              <w:t>Test case</w:t>
            </w:r>
          </w:p>
        </w:tc>
        <w:tc>
          <w:tcPr>
            <w:tcW w:w="2381" w:type="dxa"/>
            <w:vAlign w:val="center"/>
          </w:tcPr>
          <w:p w14:paraId="19383B68" w14:textId="77777777" w:rsidR="005716CA" w:rsidRPr="00AF70A7" w:rsidRDefault="005716CA" w:rsidP="00CF3E31">
            <w:pPr>
              <w:spacing w:beforeLines="0" w:before="0" w:afterLines="0" w:after="0"/>
              <w:jc w:val="center"/>
              <w:rPr>
                <w:rFonts w:ascii="Arial" w:eastAsiaTheme="minorEastAsia" w:hAnsi="Arial" w:cs="Arial"/>
                <w:b/>
                <w:bCs/>
                <w:sz w:val="18"/>
                <w:szCs w:val="18"/>
              </w:rPr>
            </w:pPr>
            <w:r w:rsidRPr="00AF70A7">
              <w:rPr>
                <w:rFonts w:ascii="Arial" w:eastAsiaTheme="minorEastAsia" w:hAnsi="Arial" w:cs="Arial"/>
                <w:b/>
                <w:bCs/>
                <w:sz w:val="18"/>
                <w:szCs w:val="18"/>
              </w:rPr>
              <w:t>MTSU</w:t>
            </w:r>
          </w:p>
        </w:tc>
        <w:tc>
          <w:tcPr>
            <w:tcW w:w="2381" w:type="dxa"/>
            <w:vAlign w:val="center"/>
          </w:tcPr>
          <w:p w14:paraId="1D4BCDEA" w14:textId="5F23AEBE" w:rsidR="005716CA" w:rsidRPr="00AF70A7" w:rsidRDefault="005716CA" w:rsidP="00CF3E31">
            <w:pPr>
              <w:spacing w:beforeLines="0" w:before="0" w:afterLines="0" w:after="0"/>
              <w:jc w:val="center"/>
              <w:rPr>
                <w:rFonts w:ascii="Arial" w:eastAsiaTheme="minorEastAsia" w:hAnsi="Arial" w:cs="Arial"/>
                <w:b/>
                <w:bCs/>
                <w:sz w:val="18"/>
                <w:szCs w:val="18"/>
              </w:rPr>
            </w:pPr>
            <w:r w:rsidRPr="00AF70A7">
              <w:rPr>
                <w:rFonts w:ascii="Arial" w:eastAsiaTheme="minorEastAsia" w:hAnsi="Arial" w:cs="Arial"/>
                <w:b/>
                <w:bCs/>
                <w:sz w:val="18"/>
                <w:szCs w:val="18"/>
              </w:rPr>
              <w:t>TT</w:t>
            </w:r>
          </w:p>
        </w:tc>
      </w:tr>
      <w:tr w:rsidR="005716CA" w:rsidRPr="00AF70A7" w14:paraId="543E511B" w14:textId="77777777" w:rsidTr="00CF3E31">
        <w:trPr>
          <w:jc w:val="center"/>
        </w:trPr>
        <w:tc>
          <w:tcPr>
            <w:tcW w:w="2381" w:type="dxa"/>
          </w:tcPr>
          <w:p w14:paraId="7E0C7D18" w14:textId="77777777" w:rsidR="005716CA" w:rsidRPr="00AF70A7" w:rsidRDefault="005716CA" w:rsidP="00CF3E31">
            <w:pPr>
              <w:spacing w:beforeLines="0" w:before="0" w:afterLines="0" w:after="0"/>
              <w:jc w:val="both"/>
              <w:rPr>
                <w:rFonts w:ascii="Arial" w:eastAsiaTheme="minorEastAsia" w:hAnsi="Arial" w:cs="Arial"/>
                <w:sz w:val="18"/>
                <w:szCs w:val="18"/>
              </w:rPr>
            </w:pPr>
            <w:r w:rsidRPr="00AF70A7">
              <w:rPr>
                <w:rFonts w:ascii="Arial" w:eastAsiaTheme="minorEastAsia" w:hAnsi="Arial" w:cs="Arial"/>
                <w:sz w:val="18"/>
                <w:szCs w:val="18"/>
              </w:rPr>
              <w:t>MOP (EIRP)</w:t>
            </w:r>
          </w:p>
        </w:tc>
        <w:tc>
          <w:tcPr>
            <w:tcW w:w="2381" w:type="dxa"/>
            <w:shd w:val="clear" w:color="auto" w:fill="auto"/>
          </w:tcPr>
          <w:p w14:paraId="4027EF7E" w14:textId="38DAF770"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6.64 dB</w:t>
            </w:r>
          </w:p>
        </w:tc>
        <w:tc>
          <w:tcPr>
            <w:tcW w:w="2381" w:type="dxa"/>
            <w:vAlign w:val="center"/>
          </w:tcPr>
          <w:p w14:paraId="571B7AAE" w14:textId="2A676AB6"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3.80 dB</w:t>
            </w:r>
          </w:p>
        </w:tc>
      </w:tr>
      <w:tr w:rsidR="005716CA" w:rsidRPr="00AF70A7" w14:paraId="501482FB" w14:textId="77777777" w:rsidTr="00CF3E31">
        <w:trPr>
          <w:jc w:val="center"/>
        </w:trPr>
        <w:tc>
          <w:tcPr>
            <w:tcW w:w="2381" w:type="dxa"/>
          </w:tcPr>
          <w:p w14:paraId="75BA6839" w14:textId="77777777" w:rsidR="005716CA" w:rsidRPr="00AF70A7" w:rsidRDefault="005716CA" w:rsidP="00CF3E31">
            <w:pPr>
              <w:spacing w:beforeLines="0" w:before="0" w:afterLines="0" w:after="0"/>
              <w:jc w:val="both"/>
              <w:rPr>
                <w:rFonts w:ascii="Arial" w:eastAsiaTheme="minorEastAsia" w:hAnsi="Arial" w:cs="Arial"/>
                <w:sz w:val="18"/>
                <w:szCs w:val="18"/>
              </w:rPr>
            </w:pPr>
            <w:r w:rsidRPr="00AF70A7">
              <w:rPr>
                <w:rFonts w:ascii="Arial" w:eastAsiaTheme="minorEastAsia" w:hAnsi="Arial" w:cs="Arial"/>
                <w:sz w:val="18"/>
                <w:szCs w:val="18"/>
              </w:rPr>
              <w:t>MOP (TRP)</w:t>
            </w:r>
          </w:p>
        </w:tc>
        <w:tc>
          <w:tcPr>
            <w:tcW w:w="2381" w:type="dxa"/>
            <w:shd w:val="clear" w:color="auto" w:fill="auto"/>
          </w:tcPr>
          <w:p w14:paraId="0B3D56BC" w14:textId="0399520E"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6.16 dB</w:t>
            </w:r>
          </w:p>
        </w:tc>
        <w:tc>
          <w:tcPr>
            <w:tcW w:w="2381" w:type="dxa"/>
            <w:vAlign w:val="center"/>
          </w:tcPr>
          <w:p w14:paraId="4B351FDF" w14:textId="6895B441"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3.70 dB</w:t>
            </w:r>
          </w:p>
        </w:tc>
      </w:tr>
      <w:tr w:rsidR="005716CA" w:rsidRPr="00AF70A7" w14:paraId="7AB7517F" w14:textId="77777777" w:rsidTr="00CF3E31">
        <w:trPr>
          <w:jc w:val="center"/>
        </w:trPr>
        <w:tc>
          <w:tcPr>
            <w:tcW w:w="2381" w:type="dxa"/>
          </w:tcPr>
          <w:p w14:paraId="797D0C57" w14:textId="77777777" w:rsidR="005716CA" w:rsidRPr="00AF70A7" w:rsidRDefault="005716CA" w:rsidP="00CF3E31">
            <w:pPr>
              <w:spacing w:beforeLines="0" w:before="0" w:afterLines="0" w:after="0"/>
              <w:jc w:val="both"/>
              <w:rPr>
                <w:rFonts w:ascii="Arial" w:eastAsiaTheme="minorEastAsia" w:hAnsi="Arial" w:cs="Arial"/>
                <w:sz w:val="18"/>
                <w:szCs w:val="18"/>
              </w:rPr>
            </w:pPr>
            <w:r w:rsidRPr="00AF70A7">
              <w:rPr>
                <w:rFonts w:ascii="Arial" w:eastAsiaTheme="minorEastAsia" w:hAnsi="Arial" w:cs="Arial"/>
                <w:sz w:val="18"/>
                <w:szCs w:val="18"/>
              </w:rPr>
              <w:t>REFSENS</w:t>
            </w:r>
          </w:p>
        </w:tc>
        <w:tc>
          <w:tcPr>
            <w:tcW w:w="2381" w:type="dxa"/>
            <w:shd w:val="clear" w:color="auto" w:fill="auto"/>
          </w:tcPr>
          <w:p w14:paraId="4D4F5D57" w14:textId="734FC418"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6.34 dB</w:t>
            </w:r>
          </w:p>
        </w:tc>
        <w:tc>
          <w:tcPr>
            <w:tcW w:w="2381" w:type="dxa"/>
            <w:vAlign w:val="center"/>
          </w:tcPr>
          <w:p w14:paraId="78BCB6A2" w14:textId="4F38659F"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2.85 dB</w:t>
            </w:r>
          </w:p>
        </w:tc>
      </w:tr>
      <w:tr w:rsidR="005716CA" w:rsidRPr="00AF70A7" w14:paraId="4559E81E" w14:textId="77777777" w:rsidTr="00CF3E31">
        <w:trPr>
          <w:jc w:val="center"/>
        </w:trPr>
        <w:tc>
          <w:tcPr>
            <w:tcW w:w="2381" w:type="dxa"/>
          </w:tcPr>
          <w:p w14:paraId="65BE5DA9" w14:textId="77777777" w:rsidR="005716CA" w:rsidRPr="00AF70A7" w:rsidRDefault="005716CA" w:rsidP="00CF3E31">
            <w:pPr>
              <w:spacing w:beforeLines="0" w:before="0" w:afterLines="0" w:after="0"/>
              <w:jc w:val="both"/>
              <w:rPr>
                <w:rFonts w:ascii="Arial" w:eastAsiaTheme="minorEastAsia" w:hAnsi="Arial" w:cs="Arial"/>
                <w:sz w:val="18"/>
                <w:szCs w:val="18"/>
              </w:rPr>
            </w:pPr>
            <w:r w:rsidRPr="00AF70A7">
              <w:rPr>
                <w:rFonts w:ascii="Arial" w:eastAsiaTheme="minorEastAsia" w:hAnsi="Arial" w:cs="Arial"/>
                <w:sz w:val="18"/>
                <w:szCs w:val="18"/>
              </w:rPr>
              <w:t>EIS spherical coverage</w:t>
            </w:r>
          </w:p>
        </w:tc>
        <w:tc>
          <w:tcPr>
            <w:tcW w:w="2381" w:type="dxa"/>
            <w:shd w:val="clear" w:color="auto" w:fill="auto"/>
          </w:tcPr>
          <w:p w14:paraId="531C0538" w14:textId="7A911CFE"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6.04 dB</w:t>
            </w:r>
          </w:p>
        </w:tc>
        <w:tc>
          <w:tcPr>
            <w:tcW w:w="2381" w:type="dxa"/>
            <w:vAlign w:val="center"/>
          </w:tcPr>
          <w:p w14:paraId="7501139A" w14:textId="7DDB3A23" w:rsidR="005716CA" w:rsidRPr="00AF70A7" w:rsidRDefault="005716CA" w:rsidP="00CF3E31">
            <w:pPr>
              <w:spacing w:beforeLines="0" w:before="0" w:afterLines="0" w:after="0"/>
              <w:jc w:val="center"/>
              <w:rPr>
                <w:rFonts w:ascii="Arial" w:eastAsiaTheme="minorEastAsia" w:hAnsi="Arial" w:cs="Arial"/>
                <w:sz w:val="18"/>
                <w:szCs w:val="18"/>
              </w:rPr>
            </w:pPr>
            <w:r w:rsidRPr="00AF70A7">
              <w:rPr>
                <w:rFonts w:ascii="Arial" w:eastAsiaTheme="minorEastAsia" w:hAnsi="Arial" w:cs="Arial"/>
                <w:sz w:val="18"/>
                <w:szCs w:val="18"/>
              </w:rPr>
              <w:t>2.72 dB</w:t>
            </w:r>
          </w:p>
        </w:tc>
      </w:tr>
    </w:tbl>
    <w:p w14:paraId="5D7D0975" w14:textId="1E98E4F4" w:rsidR="0050317D" w:rsidRDefault="0050317D" w:rsidP="0050317D">
      <w:pPr>
        <w:pStyle w:val="af3"/>
      </w:pPr>
      <w:bookmarkStart w:id="31" w:name="_Ref148693087"/>
      <w:r w:rsidRPr="00AF70A7">
        <w:t xml:space="preserve">Proposal </w:t>
      </w:r>
      <w:r w:rsidR="00AF70A7" w:rsidRPr="00AF70A7">
        <w:fldChar w:fldCharType="begin"/>
      </w:r>
      <w:r w:rsidR="00AF70A7" w:rsidRPr="00AF70A7">
        <w:instrText xml:space="preserve"> SEQ Proposal \* ARABIC </w:instrText>
      </w:r>
      <w:r w:rsidR="00AF70A7" w:rsidRPr="00AF70A7">
        <w:fldChar w:fldCharType="separate"/>
      </w:r>
      <w:r w:rsidRPr="00AF70A7">
        <w:rPr>
          <w:noProof/>
        </w:rPr>
        <w:t>16</w:t>
      </w:r>
      <w:r w:rsidR="00AF70A7" w:rsidRPr="00AF70A7">
        <w:rPr>
          <w:noProof/>
        </w:rPr>
        <w:fldChar w:fldCharType="end"/>
      </w:r>
      <w:r w:rsidRPr="00AF70A7">
        <w:t>: For FR2c, remove [ ] from MTSU and TT of MOP (EIRP, TRP), REFSENS, EIS spherical coverage</w:t>
      </w:r>
      <w:r w:rsidR="005716CA" w:rsidRPr="00AF70A7">
        <w:t xml:space="preserve"> by updating values according to</w:t>
      </w:r>
      <w:r w:rsidR="00AF70A7">
        <w:t xml:space="preserve"> </w:t>
      </w:r>
      <w:r w:rsidR="00AF70A7">
        <w:fldChar w:fldCharType="begin"/>
      </w:r>
      <w:r w:rsidR="00AF70A7">
        <w:instrText xml:space="preserve"> REF _Ref151013014 \h </w:instrText>
      </w:r>
      <w:r w:rsidR="00AF70A7">
        <w:fldChar w:fldCharType="separate"/>
      </w:r>
      <w:r w:rsidR="00AF70A7" w:rsidRPr="00AF70A7">
        <w:t xml:space="preserve">Table </w:t>
      </w:r>
      <w:r w:rsidR="00AF70A7">
        <w:rPr>
          <w:noProof/>
        </w:rPr>
        <w:t>7</w:t>
      </w:r>
      <w:r w:rsidR="00AF70A7">
        <w:fldChar w:fldCharType="end"/>
      </w:r>
      <w:r w:rsidRPr="00AF70A7">
        <w:t>.</w:t>
      </w:r>
      <w:bookmarkEnd w:id="31"/>
    </w:p>
    <w:p w14:paraId="7F9F1D5E" w14:textId="77777777" w:rsidR="0050317D" w:rsidRPr="00A069D8" w:rsidRDefault="0050317D" w:rsidP="00E750B4">
      <w:pPr>
        <w:spacing w:before="120" w:after="120"/>
        <w:rPr>
          <w:rFonts w:eastAsiaTheme="minorEastAsia"/>
        </w:rPr>
      </w:pPr>
    </w:p>
    <w:p w14:paraId="7805E99F" w14:textId="5E261DB7" w:rsidR="001C0EF5" w:rsidRPr="005541AD" w:rsidRDefault="00AF70A7"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4A1DE4E4" w14:textId="11A00F00"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w:t>
      </w:r>
      <w:r w:rsidR="002E036C" w:rsidRPr="0039795A">
        <w:rPr>
          <w:b/>
          <w:bCs/>
        </w:rPr>
        <w:t>: Do not relax the test requirement of MOP (Spherical coverage) for FR2c.</w:t>
      </w:r>
      <w:r w:rsidRPr="0039795A">
        <w:rPr>
          <w:rFonts w:eastAsiaTheme="minorEastAsia"/>
          <w:b/>
          <w:bCs/>
          <w:lang w:val="en-GB"/>
        </w:rPr>
        <w:fldChar w:fldCharType="end"/>
      </w:r>
    </w:p>
    <w:p w14:paraId="577EC8AF" w14:textId="1EF7DCF4"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_Ref133931846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2</w:t>
      </w:r>
      <w:r w:rsidR="002E036C" w:rsidRPr="0039795A">
        <w:rPr>
          <w:b/>
          <w:bCs/>
        </w:rPr>
        <w:t>: Do not relax the test requirement of MPR for FR2c.</w:t>
      </w:r>
      <w:r w:rsidRPr="0039795A">
        <w:rPr>
          <w:rFonts w:eastAsiaTheme="minorEastAsia"/>
          <w:b/>
          <w:bCs/>
          <w:lang w:val="en-GB"/>
        </w:rPr>
        <w:fldChar w:fldCharType="end"/>
      </w:r>
    </w:p>
    <w:p w14:paraId="4C280297" w14:textId="0C63E23D" w:rsidR="00120C5D" w:rsidRPr="0039795A" w:rsidRDefault="00120C5D" w:rsidP="00140429">
      <w:pPr>
        <w:spacing w:before="120" w:after="120"/>
        <w:rPr>
          <w:rFonts w:eastAsiaTheme="minorEastAsia"/>
          <w:b/>
          <w:bCs/>
          <w:lang w:val="en-GB"/>
        </w:rPr>
      </w:pPr>
      <w:r w:rsidRPr="0039795A">
        <w:rPr>
          <w:rFonts w:eastAsiaTheme="minorEastAsia"/>
          <w:b/>
          <w:bCs/>
          <w:lang w:val="en-GB"/>
        </w:rPr>
        <w:lastRenderedPageBreak/>
        <w:fldChar w:fldCharType="begin"/>
      </w:r>
      <w:r w:rsidRPr="0039795A">
        <w:rPr>
          <w:rFonts w:eastAsiaTheme="minorEastAsia"/>
          <w:b/>
          <w:bCs/>
          <w:lang w:val="en-GB"/>
        </w:rPr>
        <w:instrText xml:space="preserve"> REF _Ref133931848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3</w:t>
      </w:r>
      <w:r w:rsidR="002E036C" w:rsidRPr="0039795A">
        <w:rPr>
          <w:b/>
          <w:bCs/>
        </w:rPr>
        <w:t>: Relax the test requirement of Minimum output power for FR2c by 5.5 dB for CBW = 50 MHz, 8.5 dB for CBW = 100 MHz, 11.5 dB for CBW = 200 MHz, and 14.5 dB for CBW = 400 MHz.</w:t>
      </w:r>
      <w:r w:rsidRPr="0039795A">
        <w:rPr>
          <w:rFonts w:eastAsiaTheme="minorEastAsia"/>
          <w:b/>
          <w:bCs/>
          <w:lang w:val="en-GB"/>
        </w:rPr>
        <w:fldChar w:fldCharType="end"/>
      </w:r>
    </w:p>
    <w:p w14:paraId="70B0339F" w14:textId="0A1A1C1E" w:rsidR="00120C5D" w:rsidRPr="00B802A5" w:rsidRDefault="00120C5D" w:rsidP="00140429">
      <w:pPr>
        <w:spacing w:before="120" w:after="120"/>
        <w:rPr>
          <w:rFonts w:eastAsiaTheme="minorEastAsia"/>
          <w:b/>
          <w:bCs/>
          <w:lang w:val="en-GB"/>
        </w:rPr>
      </w:pPr>
      <w:r w:rsidRPr="00AF70A7">
        <w:rPr>
          <w:rFonts w:eastAsiaTheme="minorEastAsia"/>
          <w:b/>
          <w:bCs/>
          <w:lang w:val="en-GB"/>
        </w:rPr>
        <w:fldChar w:fldCharType="begin"/>
      </w:r>
      <w:r w:rsidRPr="00AF70A7">
        <w:rPr>
          <w:rFonts w:eastAsiaTheme="minorEastAsia"/>
          <w:b/>
          <w:bCs/>
          <w:lang w:val="en-GB"/>
        </w:rPr>
        <w:instrText xml:space="preserve"> REF _Ref133931858 \h  \* MERGEFORMAT </w:instrText>
      </w:r>
      <w:r w:rsidRPr="00AF70A7">
        <w:rPr>
          <w:rFonts w:eastAsiaTheme="minorEastAsia"/>
          <w:b/>
          <w:bCs/>
          <w:lang w:val="en-GB"/>
        </w:rPr>
      </w:r>
      <w:r w:rsidRPr="00AF70A7">
        <w:rPr>
          <w:rFonts w:eastAsiaTheme="minorEastAsia"/>
          <w:b/>
          <w:bCs/>
          <w:lang w:val="en-GB"/>
        </w:rPr>
        <w:fldChar w:fldCharType="separate"/>
      </w:r>
      <w:r w:rsidR="00AF70A7" w:rsidRPr="00AF70A7">
        <w:rPr>
          <w:b/>
          <w:bCs/>
        </w:rPr>
        <w:t xml:space="preserve">Proposal </w:t>
      </w:r>
      <w:r w:rsidR="00AF70A7" w:rsidRPr="00AF70A7">
        <w:rPr>
          <w:b/>
          <w:bCs/>
          <w:noProof/>
        </w:rPr>
        <w:t>4</w:t>
      </w:r>
      <w:r w:rsidR="00AF70A7" w:rsidRPr="00AF70A7">
        <w:rPr>
          <w:b/>
          <w:bCs/>
        </w:rPr>
        <w:t xml:space="preserve">: For FR2c OBW, do not relax the test requirement for CBW </w:t>
      </w:r>
      <w:r w:rsidR="00AF70A7" w:rsidRPr="00AF70A7">
        <w:rPr>
          <w:b/>
          <w:bCs/>
        </w:rPr>
        <w:sym w:font="Symbol" w:char="F0A3"/>
      </w:r>
      <w:r w:rsidR="00AF70A7" w:rsidRPr="00AF70A7">
        <w:rPr>
          <w:b/>
          <w:bCs/>
        </w:rPr>
        <w:t xml:space="preserve"> 200 MHz</w:t>
      </w:r>
      <w:r w:rsidR="00AF70A7" w:rsidRPr="00AF70A7">
        <w:rPr>
          <w:b/>
          <w:bCs/>
        </w:rPr>
        <w:t>. For CBW = 400 MHz, further study is needed to solve testability issue</w:t>
      </w:r>
      <w:r w:rsidR="00AF70A7" w:rsidRPr="00AF70A7">
        <w:rPr>
          <w:b/>
          <w:bCs/>
        </w:rPr>
        <w:t>.</w:t>
      </w:r>
      <w:r w:rsidRPr="00AF70A7">
        <w:rPr>
          <w:rFonts w:eastAsiaTheme="minorEastAsia"/>
          <w:b/>
          <w:bCs/>
          <w:lang w:val="en-GB"/>
        </w:rPr>
        <w:fldChar w:fldCharType="end"/>
      </w:r>
    </w:p>
    <w:p w14:paraId="0862AFD5" w14:textId="45F89FC9"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_Ref133931859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5</w:t>
      </w:r>
      <w:r w:rsidR="002E036C" w:rsidRPr="0039795A">
        <w:rPr>
          <w:b/>
          <w:bCs/>
        </w:rPr>
        <w:t>: Do not relax the test requirement of SEM for FR2c.</w:t>
      </w:r>
      <w:r w:rsidRPr="0039795A">
        <w:rPr>
          <w:rFonts w:eastAsiaTheme="minorEastAsia"/>
          <w:b/>
          <w:bCs/>
          <w:lang w:val="en-GB"/>
        </w:rPr>
        <w:fldChar w:fldCharType="end"/>
      </w:r>
    </w:p>
    <w:p w14:paraId="19B6A50E" w14:textId="01F2882F"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_Ref133931861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6</w:t>
      </w:r>
      <w:r w:rsidR="002E036C" w:rsidRPr="0039795A">
        <w:rPr>
          <w:b/>
          <w:bCs/>
        </w:rPr>
        <w:t>: For FR2c ACLR, do not relax the test requirement of the green marked test points in Table 3 and do not test others.</w:t>
      </w:r>
      <w:r w:rsidRPr="0039795A">
        <w:rPr>
          <w:rFonts w:eastAsiaTheme="minorEastAsia"/>
          <w:b/>
          <w:bCs/>
          <w:lang w:val="en-GB"/>
        </w:rPr>
        <w:fldChar w:fldCharType="end"/>
      </w:r>
    </w:p>
    <w:p w14:paraId="05FB18C1" w14:textId="3FD153B2" w:rsidR="00120C5D" w:rsidRPr="0039795A" w:rsidRDefault="00120C5D"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_Ref133931865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7</w:t>
      </w:r>
      <w:r w:rsidR="002E036C" w:rsidRPr="0039795A">
        <w:rPr>
          <w:b/>
          <w:bCs/>
        </w:rPr>
        <w:t>: For FR2c ACS, relax the test requirement of case 1 by 3.8 dB for CBW = 50 MHz and 6.8 dB for CBW = 100 MHz, and do not test case 1 for CBW &gt; 100 MHz and case 2.</w:t>
      </w:r>
      <w:r w:rsidRPr="0039795A">
        <w:rPr>
          <w:rFonts w:eastAsiaTheme="minorEastAsia"/>
          <w:b/>
          <w:bCs/>
          <w:lang w:val="en-GB"/>
        </w:rPr>
        <w:fldChar w:fldCharType="end"/>
      </w:r>
    </w:p>
    <w:p w14:paraId="0F449A03" w14:textId="78B9B92E" w:rsidR="00311402" w:rsidRPr="0039795A" w:rsidRDefault="00311402"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_Ref133933426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8</w:t>
      </w:r>
      <w:r w:rsidR="002E036C" w:rsidRPr="0039795A">
        <w:rPr>
          <w:b/>
          <w:bCs/>
        </w:rPr>
        <w:t>: For FR2c In-band blocking, relax the test requirement by 3.8 dB for CBW = 50 MHz and 6.8 dB for CBW = 100 MHz, and do not test CBW &gt; 100 MHz.</w:t>
      </w:r>
      <w:r w:rsidRPr="0039795A">
        <w:rPr>
          <w:rFonts w:eastAsiaTheme="minorEastAsia"/>
          <w:b/>
          <w:bCs/>
          <w:lang w:val="en-GB"/>
        </w:rPr>
        <w:fldChar w:fldCharType="end"/>
      </w:r>
    </w:p>
    <w:p w14:paraId="5FDE5BF1" w14:textId="07F4C2AE"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_Ref148688852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9</w:t>
      </w:r>
      <w:r w:rsidR="002E036C" w:rsidRPr="0039795A">
        <w:rPr>
          <w:b/>
          <w:bCs/>
        </w:rPr>
        <w:t>: Do not relax the test requirement of General Tx Spurious for FR2c.</w:t>
      </w:r>
      <w:r w:rsidRPr="0039795A">
        <w:rPr>
          <w:rFonts w:eastAsiaTheme="minorEastAsia"/>
          <w:b/>
          <w:bCs/>
          <w:lang w:val="en-GB"/>
        </w:rPr>
        <w:fldChar w:fldCharType="end"/>
      </w:r>
    </w:p>
    <w:p w14:paraId="21FC09FF" w14:textId="0560D457" w:rsidR="00254CCA" w:rsidRPr="0039795A" w:rsidRDefault="00254CCA" w:rsidP="00140429">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_Ref148688857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10</w:t>
      </w:r>
      <w:r w:rsidR="002E036C" w:rsidRPr="0039795A">
        <w:rPr>
          <w:b/>
          <w:bCs/>
        </w:rPr>
        <w:t>: For Rx Spurious, apply the same relaxation as f = 80 GHz to the frequency range 80 GHz – 87 GHz.</w:t>
      </w:r>
      <w:r w:rsidRPr="0039795A">
        <w:rPr>
          <w:rFonts w:eastAsiaTheme="minorEastAsia"/>
          <w:b/>
          <w:bCs/>
          <w:lang w:val="en-GB"/>
        </w:rPr>
        <w:fldChar w:fldCharType="end"/>
      </w:r>
    </w:p>
    <w:p w14:paraId="609FE175" w14:textId="3B83D76F" w:rsidR="00311402"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_Ref133933365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11</w:t>
      </w:r>
      <w:r w:rsidR="002E036C" w:rsidRPr="0039795A">
        <w:rPr>
          <w:b/>
          <w:bCs/>
        </w:rPr>
        <w:t>: For FR2c, remove [ ] from the values of Uncertainty of the RF power measurement equipment, gNB emulator uncertainty.</w:t>
      </w:r>
      <w:r w:rsidRPr="0039795A">
        <w:rPr>
          <w:rFonts w:eastAsiaTheme="minorEastAsia"/>
          <w:b/>
          <w:bCs/>
          <w:lang w:val="en-GB"/>
        </w:rPr>
        <w:fldChar w:fldCharType="end"/>
      </w:r>
    </w:p>
    <w:p w14:paraId="7BE702A3" w14:textId="435DF956"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_Ref148691567 \h  \* MERGEFORMAT </w:instrText>
      </w:r>
      <w:r w:rsidRPr="0039795A">
        <w:rPr>
          <w:rFonts w:eastAsiaTheme="minorEastAsia"/>
          <w:b/>
          <w:bCs/>
          <w:lang w:val="en-GB"/>
        </w:rPr>
      </w:r>
      <w:r w:rsidRPr="0039795A">
        <w:rPr>
          <w:rFonts w:eastAsiaTheme="minorEastAsia"/>
          <w:b/>
          <w:bCs/>
          <w:lang w:val="en-GB"/>
        </w:rPr>
        <w:fldChar w:fldCharType="separate"/>
      </w:r>
      <w:r w:rsidR="005716CA" w:rsidRPr="005716CA">
        <w:rPr>
          <w:b/>
          <w:bCs/>
        </w:rPr>
        <w:t xml:space="preserve">Proposal </w:t>
      </w:r>
      <w:r w:rsidR="005716CA" w:rsidRPr="005716CA">
        <w:rPr>
          <w:b/>
          <w:bCs/>
          <w:noProof/>
        </w:rPr>
        <w:t>12</w:t>
      </w:r>
      <w:r w:rsidR="005716CA" w:rsidRPr="005716CA">
        <w:rPr>
          <w:b/>
          <w:bCs/>
        </w:rPr>
        <w:t>: For Influence of XPD, Uncertainty of the absolute gain of the calibration antenna, Influence of the calibration antenna feed cable, adopt the same uncertainty values as f = 80 GHz to the frequency range 80 GHz – 87 GHz in spurious test cases.</w:t>
      </w:r>
      <w:r w:rsidRPr="0039795A">
        <w:rPr>
          <w:rFonts w:eastAsiaTheme="minorEastAsia"/>
          <w:b/>
          <w:bCs/>
          <w:lang w:val="en-GB"/>
        </w:rPr>
        <w:fldChar w:fldCharType="end"/>
      </w:r>
    </w:p>
    <w:p w14:paraId="0766F6E6" w14:textId="3EBA8CFE" w:rsidR="00A67AE1" w:rsidRPr="0039795A" w:rsidRDefault="00A67AE1"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_Ref148691597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13</w:t>
      </w:r>
      <w:r w:rsidR="002E036C" w:rsidRPr="0039795A">
        <w:rPr>
          <w:b/>
          <w:bCs/>
        </w:rPr>
        <w:t xml:space="preserve">: Adopt Table </w:t>
      </w:r>
      <w:r w:rsidR="002E036C" w:rsidRPr="0039795A">
        <w:rPr>
          <w:b/>
          <w:bCs/>
          <w:noProof/>
        </w:rPr>
        <w:t>4</w:t>
      </w:r>
      <w:r w:rsidR="002E036C" w:rsidRPr="0039795A">
        <w:rPr>
          <w:b/>
          <w:bCs/>
        </w:rPr>
        <w:t xml:space="preserve"> for uncertainty value of Influence of noise for FR2c.</w:t>
      </w:r>
      <w:r w:rsidRPr="0039795A">
        <w:rPr>
          <w:rFonts w:eastAsiaTheme="minorEastAsia"/>
          <w:b/>
          <w:bCs/>
          <w:lang w:val="en-GB"/>
        </w:rPr>
        <w:fldChar w:fldCharType="end"/>
      </w:r>
    </w:p>
    <w:p w14:paraId="20695A61" w14:textId="04A5EF8A" w:rsidR="009423FD" w:rsidRPr="0039795A" w:rsidRDefault="00311402"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_Ref122619827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14</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5</w:t>
      </w:r>
      <w:r w:rsidR="002E036C" w:rsidRPr="0039795A">
        <w:rPr>
          <w:rFonts w:eastAsiaTheme="minorEastAsia"/>
          <w:b/>
          <w:bCs/>
        </w:rPr>
        <w:t xml:space="preserve"> for MTSU</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1FBA518E" w14:textId="02136528" w:rsidR="00943E86" w:rsidRPr="0039795A" w:rsidRDefault="00943E86" w:rsidP="001C0EF5">
      <w:pPr>
        <w:spacing w:before="120" w:after="120"/>
        <w:rPr>
          <w:rFonts w:eastAsiaTheme="minorEastAsia"/>
          <w:b/>
          <w:bCs/>
          <w:lang w:val="en-GB"/>
        </w:rPr>
      </w:pPr>
      <w:r w:rsidRPr="0039795A">
        <w:rPr>
          <w:rFonts w:eastAsiaTheme="minorEastAsia"/>
          <w:b/>
          <w:bCs/>
          <w:lang w:val="en-GB"/>
        </w:rPr>
        <w:fldChar w:fldCharType="begin"/>
      </w:r>
      <w:r w:rsidRPr="0039795A">
        <w:rPr>
          <w:rFonts w:eastAsiaTheme="minorEastAsia"/>
          <w:b/>
          <w:bCs/>
          <w:lang w:val="en-GB"/>
        </w:rPr>
        <w:instrText xml:space="preserve"> REF _Ref141370895 \h  \* MERGEFORMAT </w:instrText>
      </w:r>
      <w:r w:rsidRPr="0039795A">
        <w:rPr>
          <w:rFonts w:eastAsiaTheme="minorEastAsia"/>
          <w:b/>
          <w:bCs/>
          <w:lang w:val="en-GB"/>
        </w:rPr>
      </w:r>
      <w:r w:rsidRPr="0039795A">
        <w:rPr>
          <w:rFonts w:eastAsiaTheme="minorEastAsia"/>
          <w:b/>
          <w:bCs/>
          <w:lang w:val="en-GB"/>
        </w:rPr>
        <w:fldChar w:fldCharType="separate"/>
      </w:r>
      <w:r w:rsidR="002E036C" w:rsidRPr="0039795A">
        <w:rPr>
          <w:b/>
          <w:bCs/>
        </w:rPr>
        <w:t xml:space="preserve">Proposal </w:t>
      </w:r>
      <w:r w:rsidR="002E036C" w:rsidRPr="0039795A">
        <w:rPr>
          <w:b/>
          <w:bCs/>
          <w:noProof/>
        </w:rPr>
        <w:t>15</w:t>
      </w:r>
      <w:r w:rsidR="002E036C" w:rsidRPr="0039795A">
        <w:rPr>
          <w:b/>
          <w:bCs/>
        </w:rPr>
        <w:t xml:space="preserve">: </w:t>
      </w:r>
      <w:r w:rsidR="002E036C" w:rsidRPr="0039795A">
        <w:rPr>
          <w:rFonts w:eastAsiaTheme="minorEastAsia"/>
          <w:b/>
          <w:bCs/>
        </w:rPr>
        <w:t xml:space="preserve">Adopt </w:t>
      </w:r>
      <w:r w:rsidR="002E036C" w:rsidRPr="0039795A">
        <w:rPr>
          <w:b/>
          <w:bCs/>
        </w:rPr>
        <w:t xml:space="preserve">Table </w:t>
      </w:r>
      <w:r w:rsidR="002E036C" w:rsidRPr="0039795A">
        <w:rPr>
          <w:b/>
          <w:bCs/>
          <w:noProof/>
        </w:rPr>
        <w:t>6</w:t>
      </w:r>
      <w:r w:rsidR="002E036C" w:rsidRPr="0039795A">
        <w:rPr>
          <w:rFonts w:eastAsiaTheme="minorEastAsia"/>
          <w:b/>
          <w:bCs/>
        </w:rPr>
        <w:t xml:space="preserve"> for TT</w:t>
      </w:r>
      <w:r w:rsidR="002E036C" w:rsidRPr="0039795A">
        <w:rPr>
          <w:b/>
          <w:bCs/>
        </w:rPr>
        <w:t xml:space="preserve"> of FR2c, PC3,</w:t>
      </w:r>
      <w:r w:rsidR="002E036C" w:rsidRPr="0039795A">
        <w:rPr>
          <w:rFonts w:eastAsiaTheme="minorEastAsia"/>
          <w:b/>
          <w:bCs/>
        </w:rPr>
        <w:t xml:space="preserve"> CBW </w:t>
      </w:r>
      <w:r w:rsidR="002E036C" w:rsidRPr="0039795A">
        <w:rPr>
          <w:rFonts w:cs="Arial"/>
          <w:b/>
          <w:bCs/>
        </w:rPr>
        <w:sym w:font="Symbol" w:char="F0A3"/>
      </w:r>
      <w:r w:rsidR="002E036C" w:rsidRPr="0039795A">
        <w:rPr>
          <w:rFonts w:eastAsiaTheme="minorEastAsia"/>
          <w:b/>
          <w:bCs/>
        </w:rPr>
        <w:t xml:space="preserve"> 400 MHz, NTC, IFF, max device size </w:t>
      </w:r>
      <w:r w:rsidR="002E036C" w:rsidRPr="0039795A">
        <w:rPr>
          <w:rFonts w:cs="Arial"/>
          <w:b/>
          <w:bCs/>
        </w:rPr>
        <w:sym w:font="Symbol" w:char="F0A3"/>
      </w:r>
      <w:r w:rsidR="002E036C" w:rsidRPr="0039795A">
        <w:rPr>
          <w:rFonts w:eastAsiaTheme="minorEastAsia"/>
          <w:b/>
          <w:bCs/>
        </w:rPr>
        <w:t xml:space="preserve"> 40 cm.</w:t>
      </w:r>
      <w:r w:rsidRPr="0039795A">
        <w:rPr>
          <w:rFonts w:eastAsiaTheme="minorEastAsia"/>
          <w:b/>
          <w:bCs/>
          <w:lang w:val="en-GB"/>
        </w:rPr>
        <w:fldChar w:fldCharType="end"/>
      </w:r>
    </w:p>
    <w:p w14:paraId="4071A4CF" w14:textId="49039D31" w:rsidR="0050317D" w:rsidRPr="005716CA" w:rsidRDefault="0050317D" w:rsidP="001C0EF5">
      <w:pPr>
        <w:spacing w:before="120" w:after="120"/>
        <w:rPr>
          <w:rFonts w:eastAsiaTheme="minorEastAsia"/>
          <w:b/>
          <w:bCs/>
          <w:lang w:val="en-GB"/>
        </w:rPr>
      </w:pPr>
      <w:r w:rsidRPr="00AF70A7">
        <w:rPr>
          <w:rFonts w:eastAsiaTheme="minorEastAsia"/>
          <w:b/>
          <w:bCs/>
          <w:lang w:val="en-GB"/>
        </w:rPr>
        <w:fldChar w:fldCharType="begin"/>
      </w:r>
      <w:r w:rsidRPr="00AF70A7">
        <w:rPr>
          <w:rFonts w:eastAsiaTheme="minorEastAsia"/>
          <w:b/>
          <w:bCs/>
          <w:lang w:val="en-GB"/>
        </w:rPr>
        <w:instrText xml:space="preserve"> REF _Ref148693087 \h  \* MERGEFORMAT </w:instrText>
      </w:r>
      <w:r w:rsidRPr="00AF70A7">
        <w:rPr>
          <w:rFonts w:eastAsiaTheme="minorEastAsia"/>
          <w:b/>
          <w:bCs/>
          <w:lang w:val="en-GB"/>
        </w:rPr>
      </w:r>
      <w:r w:rsidRPr="00AF70A7">
        <w:rPr>
          <w:rFonts w:eastAsiaTheme="minorEastAsia"/>
          <w:b/>
          <w:bCs/>
          <w:lang w:val="en-GB"/>
        </w:rPr>
        <w:fldChar w:fldCharType="separate"/>
      </w:r>
      <w:r w:rsidR="00AF70A7" w:rsidRPr="00AF70A7">
        <w:rPr>
          <w:b/>
          <w:bCs/>
        </w:rPr>
        <w:t xml:space="preserve">Proposal </w:t>
      </w:r>
      <w:r w:rsidR="00AF70A7" w:rsidRPr="00AF70A7">
        <w:rPr>
          <w:b/>
          <w:bCs/>
          <w:noProof/>
        </w:rPr>
        <w:t>16</w:t>
      </w:r>
      <w:r w:rsidR="00AF70A7" w:rsidRPr="00AF70A7">
        <w:rPr>
          <w:b/>
          <w:bCs/>
        </w:rPr>
        <w:t>: For FR2c, remove [ ] from MTSU and TT of MOP (EIRP, TRP), REFSENS, EIS spherical coverage</w:t>
      </w:r>
      <w:r w:rsidR="00AF70A7" w:rsidRPr="00AF70A7">
        <w:rPr>
          <w:b/>
          <w:bCs/>
        </w:rPr>
        <w:t xml:space="preserve"> by updating values according to</w:t>
      </w:r>
      <w:r w:rsidR="00AF70A7" w:rsidRPr="00AF70A7">
        <w:rPr>
          <w:b/>
          <w:bCs/>
        </w:rPr>
        <w:t xml:space="preserve"> </w:t>
      </w:r>
      <w:r w:rsidR="00AF70A7" w:rsidRPr="00AF70A7">
        <w:rPr>
          <w:b/>
          <w:bCs/>
        </w:rPr>
        <w:t xml:space="preserve">Table </w:t>
      </w:r>
      <w:r w:rsidR="00AF70A7" w:rsidRPr="00AF70A7">
        <w:rPr>
          <w:b/>
          <w:bCs/>
          <w:noProof/>
        </w:rPr>
        <w:t>7.</w:t>
      </w:r>
      <w:r w:rsidRPr="00AF70A7">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04A41036" w14:textId="5492D6E3"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00123B09" w:rsidRPr="00123B09">
        <w:rPr>
          <w:rFonts w:eastAsiaTheme="minorEastAsia"/>
        </w:rPr>
        <w:t>R5-235140</w:t>
      </w:r>
      <w:r w:rsidR="00123B09">
        <w:rPr>
          <w:rFonts w:eastAsiaTheme="minorEastAsia"/>
        </w:rPr>
        <w:t>, “</w:t>
      </w:r>
      <w:r w:rsidR="00123B09" w:rsidRPr="00123B09">
        <w:rPr>
          <w:rFonts w:eastAsiaTheme="minorEastAsia"/>
        </w:rPr>
        <w:t>On the MU for n259</w:t>
      </w:r>
      <w:r w:rsidR="00123B09">
        <w:rPr>
          <w:rFonts w:eastAsiaTheme="minorEastAsia"/>
        </w:rPr>
        <w:t xml:space="preserve">”, </w:t>
      </w:r>
      <w:r w:rsidR="00123B09" w:rsidRPr="00123B09">
        <w:rPr>
          <w:rFonts w:eastAsiaTheme="minorEastAsia"/>
        </w:rPr>
        <w:t>ROHDE &amp; SCHWARZ</w:t>
      </w:r>
      <w:r w:rsidR="00123B09">
        <w:rPr>
          <w:rFonts w:eastAsiaTheme="minorEastAsia"/>
        </w:rPr>
        <w:t>, RAN5#100</w:t>
      </w:r>
    </w:p>
    <w:p w14:paraId="54F5CAA1" w14:textId="15E1BF22"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4D072BC9" w14:textId="174055BD" w:rsidR="00AA35DA" w:rsidRDefault="00AA35DA" w:rsidP="008567C6">
      <w:pPr>
        <w:spacing w:before="120" w:after="120"/>
        <w:rPr>
          <w:rFonts w:eastAsiaTheme="minorEastAsia"/>
        </w:rPr>
      </w:pPr>
      <w:r>
        <w:rPr>
          <w:rFonts w:eastAsiaTheme="minorEastAsia" w:hint="eastAsia"/>
        </w:rPr>
        <w:t>[</w:t>
      </w:r>
      <w:r w:rsidR="008567C6">
        <w:rPr>
          <w:rFonts w:eastAsiaTheme="minorEastAsia"/>
        </w:rPr>
        <w:t>4</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4BEA535F" w14:textId="4F48BBDE" w:rsidR="005716CA" w:rsidRDefault="005716CA" w:rsidP="008567C6">
      <w:pPr>
        <w:spacing w:before="120" w:after="120"/>
        <w:rPr>
          <w:rFonts w:eastAsiaTheme="minorEastAsia"/>
        </w:rPr>
      </w:pPr>
      <w:r w:rsidRPr="00AF70A7">
        <w:rPr>
          <w:rFonts w:eastAsiaTheme="minorEastAsia"/>
        </w:rPr>
        <w:t xml:space="preserve">[5] </w:t>
      </w:r>
      <w:r w:rsidR="00AF70A7" w:rsidRPr="00AF70A7">
        <w:rPr>
          <w:rFonts w:eastAsiaTheme="minorEastAsia"/>
        </w:rPr>
        <w:t>R5-237725</w:t>
      </w:r>
      <w:r w:rsidRPr="00AF70A7">
        <w:rPr>
          <w:rFonts w:eastAsiaTheme="minorEastAsia"/>
        </w:rPr>
        <w:t>, “On the MU for n259”, Rohde &amp; Schwarz, RAN5#101</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AF70A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1AED" w14:textId="77777777" w:rsidR="00444FAB" w:rsidRDefault="00444FAB" w:rsidP="00752C85">
      <w:pPr>
        <w:spacing w:before="120" w:after="120"/>
      </w:pPr>
      <w:r>
        <w:separator/>
      </w:r>
    </w:p>
    <w:p w14:paraId="335DB32A" w14:textId="77777777" w:rsidR="00444FAB" w:rsidRDefault="00444FAB" w:rsidP="00752C85">
      <w:pPr>
        <w:spacing w:before="120" w:after="120"/>
      </w:pPr>
    </w:p>
  </w:endnote>
  <w:endnote w:type="continuationSeparator" w:id="0">
    <w:p w14:paraId="57722A4C" w14:textId="77777777" w:rsidR="00444FAB" w:rsidRDefault="00444FAB" w:rsidP="00752C85">
      <w:pPr>
        <w:spacing w:before="120" w:after="120"/>
      </w:pPr>
      <w:r>
        <w:continuationSeparator/>
      </w:r>
    </w:p>
    <w:p w14:paraId="51CD7D6D" w14:textId="77777777" w:rsidR="00444FAB" w:rsidRDefault="00444FA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E7BE9" w14:textId="77777777" w:rsidR="00444FAB" w:rsidRDefault="00444FAB" w:rsidP="00752C85">
      <w:pPr>
        <w:spacing w:before="120" w:after="120"/>
      </w:pPr>
      <w:r>
        <w:separator/>
      </w:r>
    </w:p>
    <w:p w14:paraId="393465C6" w14:textId="77777777" w:rsidR="00444FAB" w:rsidRDefault="00444FAB" w:rsidP="00752C85">
      <w:pPr>
        <w:spacing w:before="120" w:after="120"/>
      </w:pPr>
    </w:p>
  </w:footnote>
  <w:footnote w:type="continuationSeparator" w:id="0">
    <w:p w14:paraId="3A74133E" w14:textId="77777777" w:rsidR="00444FAB" w:rsidRDefault="00444FAB" w:rsidP="00752C85">
      <w:pPr>
        <w:spacing w:before="120" w:after="120"/>
      </w:pPr>
      <w:r>
        <w:continuationSeparator/>
      </w:r>
    </w:p>
    <w:p w14:paraId="121307EB" w14:textId="77777777" w:rsidR="00444FAB" w:rsidRDefault="00444FA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8"/>
  </w:num>
  <w:num w:numId="18" w16cid:durableId="1684700192">
    <w:abstractNumId w:val="25"/>
  </w:num>
  <w:num w:numId="19" w16cid:durableId="1012607866">
    <w:abstractNumId w:val="23"/>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1"/>
  </w:num>
  <w:num w:numId="26" w16cid:durableId="984238526">
    <w:abstractNumId w:val="30"/>
  </w:num>
  <w:num w:numId="27" w16cid:durableId="674721471">
    <w:abstractNumId w:val="9"/>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5"/>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730151711">
    <w:abstractNumId w:val="22"/>
  </w:num>
  <w:num w:numId="43" w16cid:durableId="190448748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4FA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067"/>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6CA"/>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A7996"/>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0A"/>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1D2D"/>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0A7"/>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2A5"/>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A76"/>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00067"/>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29043535">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25077</TotalTime>
  <Pages>5</Pages>
  <Words>2009</Words>
  <Characters>11456</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246</cp:revision>
  <cp:lastPrinted>2007-04-23T23:59:00Z</cp:lastPrinted>
  <dcterms:created xsi:type="dcterms:W3CDTF">2021-01-20T00:58:00Z</dcterms:created>
  <dcterms:modified xsi:type="dcterms:W3CDTF">2023-11-15T22:44:00Z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